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LightShading-Accent1"/>
        <w:tblW w:w="0" w:type="auto"/>
        <w:tblInd w:w="-612" w:type="dxa"/>
        <w:tblLook w:val="0000"/>
      </w:tblPr>
      <w:tblGrid>
        <w:gridCol w:w="10574"/>
      </w:tblGrid>
      <w:tr w:rsidR="00C30D12" w:rsidTr="00C30D12">
        <w:trPr>
          <w:cnfStyle w:val="000000100000"/>
          <w:trHeight w:val="540"/>
        </w:trPr>
        <w:tc>
          <w:tcPr>
            <w:cnfStyle w:val="000010000000"/>
            <w:tcW w:w="10574" w:type="dxa"/>
          </w:tcPr>
          <w:p w:rsidR="00C30D12" w:rsidRDefault="00C30D12" w:rsidP="00C30D12">
            <w:pPr>
              <w:ind w:left="-738"/>
              <w:jc w:val="center"/>
              <w:rPr>
                <w:rFonts w:ascii="Cambria" w:hAnsi="Cambria" w:cs="Cambria"/>
                <w:b/>
                <w:sz w:val="48"/>
                <w:szCs w:val="48"/>
              </w:rPr>
            </w:pPr>
            <w:r>
              <w:rPr>
                <w:rFonts w:ascii="Cambria" w:hAnsi="Cambria" w:cs="Cambria"/>
                <w:b/>
                <w:sz w:val="48"/>
                <w:szCs w:val="48"/>
              </w:rPr>
              <w:t>TEMIŠVAR – BOŽIĆNI ADVENT</w:t>
            </w:r>
          </w:p>
          <w:p w:rsidR="00C30D12" w:rsidRDefault="00C30D12" w:rsidP="00A275B0">
            <w:pPr>
              <w:ind w:left="-18"/>
              <w:jc w:val="center"/>
              <w:rPr>
                <w:rFonts w:ascii="Cambria" w:hAnsi="Cambria" w:cs="Cambria"/>
                <w:b/>
                <w:sz w:val="48"/>
                <w:szCs w:val="48"/>
              </w:rPr>
            </w:pPr>
            <w:r>
              <w:rPr>
                <w:rFonts w:ascii="Cambria" w:hAnsi="Cambria" w:cs="Cambria"/>
                <w:b/>
                <w:sz w:val="48"/>
                <w:szCs w:val="48"/>
              </w:rPr>
              <w:t>RUMUNIJA</w:t>
            </w:r>
          </w:p>
        </w:tc>
      </w:tr>
    </w:tbl>
    <w:p w:rsidR="00C30D12" w:rsidRPr="00512181" w:rsidRDefault="00C30D12" w:rsidP="00C30D12">
      <w:pPr>
        <w:ind w:left="-720"/>
        <w:jc w:val="center"/>
        <w:rPr>
          <w:rFonts w:asciiTheme="majorHAnsi" w:hAnsiTheme="majorHAnsi" w:cs="Cambria"/>
          <w:b/>
          <w:bCs/>
          <w:sz w:val="28"/>
          <w:szCs w:val="28"/>
          <w:lang w:val="pl-PL"/>
        </w:rPr>
      </w:pPr>
      <w:r w:rsidRPr="00512181">
        <w:rPr>
          <w:rFonts w:asciiTheme="majorHAnsi" w:hAnsiTheme="majorHAnsi" w:cs="Cambria"/>
          <w:b/>
          <w:bCs/>
          <w:sz w:val="28"/>
          <w:szCs w:val="28"/>
          <w:lang w:val="pl-PL"/>
        </w:rPr>
        <w:t>2 dana - 1 noć</w:t>
      </w:r>
    </w:p>
    <w:p w:rsidR="000B606A" w:rsidRPr="00CD458C" w:rsidRDefault="008C4194">
      <w:pPr>
        <w:pStyle w:val="Heading3"/>
        <w:shd w:val="clear" w:color="auto" w:fill="FFFFFF"/>
        <w:spacing w:before="0" w:beforeAutospacing="0" w:after="0" w:afterAutospacing="0" w:line="240" w:lineRule="atLeast"/>
        <w:ind w:left="-720"/>
        <w:jc w:val="both"/>
        <w:textAlignment w:val="baseline"/>
        <w:rPr>
          <w:rFonts w:asciiTheme="majorHAnsi" w:hAnsiTheme="majorHAnsi" w:cs="Cambria"/>
          <w:b w:val="0"/>
          <w:i/>
          <w:iCs/>
          <w:color w:val="000000" w:themeColor="text1"/>
          <w:sz w:val="24"/>
          <w:szCs w:val="24"/>
        </w:rPr>
      </w:pPr>
      <w:r w:rsidRPr="00CD458C">
        <w:rPr>
          <w:rStyle w:val="Emphasis"/>
          <w:rFonts w:asciiTheme="majorHAnsi" w:hAnsiTheme="majorHAnsi" w:cs="Cambria"/>
          <w:sz w:val="24"/>
          <w:szCs w:val="24"/>
          <w:shd w:val="clear" w:color="auto" w:fill="FFFFFF"/>
        </w:rPr>
        <w:t>Temišvar</w:t>
      </w:r>
      <w:r w:rsidR="00C30D12">
        <w:rPr>
          <w:rStyle w:val="Emphasis"/>
          <w:rFonts w:asciiTheme="majorHAnsi" w:hAnsiTheme="majorHAnsi" w:cs="Cambria"/>
          <w:sz w:val="24"/>
          <w:szCs w:val="24"/>
          <w:shd w:val="clear" w:color="auto" w:fill="FFFFFF"/>
        </w:rPr>
        <w:t xml:space="preserve"> </w:t>
      </w:r>
      <w:r w:rsidRPr="00CD458C">
        <w:rPr>
          <w:rStyle w:val="Emphasis"/>
          <w:rFonts w:asciiTheme="majorHAnsi" w:hAnsiTheme="majorHAnsi" w:cs="Cambria"/>
          <w:b w:val="0"/>
          <w:sz w:val="24"/>
          <w:szCs w:val="24"/>
          <w:shd w:val="clear" w:color="auto" w:fill="FFFFFF"/>
        </w:rPr>
        <w:t>je najveći grad Banata, “Mali Beč”, imedugujereciTamiš, iakokroz grad protiče</w:t>
      </w:r>
      <w:r w:rsidR="00C30D12">
        <w:rPr>
          <w:rStyle w:val="Emphasis"/>
          <w:rFonts w:asciiTheme="majorHAnsi" w:hAnsiTheme="majorHAnsi" w:cs="Cambria"/>
          <w:b w:val="0"/>
          <w:sz w:val="24"/>
          <w:szCs w:val="24"/>
          <w:shd w:val="clear" w:color="auto" w:fill="FFFFFF"/>
        </w:rPr>
        <w:t xml:space="preserve"> </w:t>
      </w:r>
      <w:r w:rsidRPr="00CD458C">
        <w:rPr>
          <w:rStyle w:val="Emphasis"/>
          <w:rFonts w:asciiTheme="majorHAnsi" w:hAnsiTheme="majorHAnsi" w:cs="Cambria"/>
          <w:b w:val="0"/>
          <w:sz w:val="24"/>
          <w:szCs w:val="24"/>
          <w:shd w:val="clear" w:color="auto" w:fill="FFFFFF"/>
        </w:rPr>
        <w:t>samo</w:t>
      </w:r>
      <w:r w:rsidR="00C30D12">
        <w:rPr>
          <w:rStyle w:val="Emphasis"/>
          <w:rFonts w:asciiTheme="majorHAnsi" w:hAnsiTheme="majorHAnsi" w:cs="Cambria"/>
          <w:b w:val="0"/>
          <w:sz w:val="24"/>
          <w:szCs w:val="24"/>
          <w:shd w:val="clear" w:color="auto" w:fill="FFFFFF"/>
        </w:rPr>
        <w:t xml:space="preserve"> </w:t>
      </w:r>
      <w:r w:rsidRPr="00CD458C">
        <w:rPr>
          <w:rStyle w:val="Emphasis"/>
          <w:rFonts w:asciiTheme="majorHAnsi" w:hAnsiTheme="majorHAnsi" w:cs="Cambria"/>
          <w:b w:val="0"/>
          <w:sz w:val="24"/>
          <w:szCs w:val="24"/>
          <w:shd w:val="clear" w:color="auto" w:fill="FFFFFF"/>
        </w:rPr>
        <w:t xml:space="preserve">reka Begej. </w:t>
      </w:r>
      <w:proofErr w:type="gramStart"/>
      <w:r w:rsidRPr="00CD458C">
        <w:rPr>
          <w:rStyle w:val="Emphasis"/>
          <w:rFonts w:asciiTheme="majorHAnsi" w:hAnsiTheme="majorHAnsi" w:cs="Cambria"/>
          <w:b w:val="0"/>
          <w:sz w:val="24"/>
          <w:szCs w:val="24"/>
          <w:shd w:val="clear" w:color="auto" w:fill="FFFFFF"/>
        </w:rPr>
        <w:t>Razlog</w:t>
      </w:r>
      <w:r w:rsidR="00C30D12">
        <w:rPr>
          <w:rStyle w:val="Emphasis"/>
          <w:rFonts w:asciiTheme="majorHAnsi" w:hAnsiTheme="majorHAnsi" w:cs="Cambria"/>
          <w:b w:val="0"/>
          <w:sz w:val="24"/>
          <w:szCs w:val="24"/>
          <w:shd w:val="clear" w:color="auto" w:fill="FFFFFF"/>
        </w:rPr>
        <w:t xml:space="preserve"> </w:t>
      </w:r>
      <w:r w:rsidRPr="00CD458C">
        <w:rPr>
          <w:rStyle w:val="Emphasis"/>
          <w:rFonts w:asciiTheme="majorHAnsi" w:hAnsiTheme="majorHAnsi" w:cs="Cambria"/>
          <w:b w:val="0"/>
          <w:sz w:val="24"/>
          <w:szCs w:val="24"/>
          <w:shd w:val="clear" w:color="auto" w:fill="FFFFFF"/>
        </w:rPr>
        <w:t>ovome je povezanost</w:t>
      </w:r>
      <w:r w:rsidR="00C30D12">
        <w:rPr>
          <w:rStyle w:val="Emphasis"/>
          <w:rFonts w:asciiTheme="majorHAnsi" w:hAnsiTheme="majorHAnsi" w:cs="Cambria"/>
          <w:b w:val="0"/>
          <w:sz w:val="24"/>
          <w:szCs w:val="24"/>
          <w:shd w:val="clear" w:color="auto" w:fill="FFFFFF"/>
        </w:rPr>
        <w:t xml:space="preserve"> i </w:t>
      </w:r>
      <w:r w:rsidRPr="00CD458C">
        <w:rPr>
          <w:rStyle w:val="Emphasis"/>
          <w:rFonts w:asciiTheme="majorHAnsi" w:hAnsiTheme="majorHAnsi" w:cs="Cambria"/>
          <w:b w:val="0"/>
          <w:sz w:val="24"/>
          <w:szCs w:val="24"/>
          <w:shd w:val="clear" w:color="auto" w:fill="FFFFFF"/>
        </w:rPr>
        <w:t>isprepletenost</w:t>
      </w:r>
      <w:r w:rsidR="00C30D12">
        <w:rPr>
          <w:rStyle w:val="Emphasis"/>
          <w:rFonts w:asciiTheme="majorHAnsi" w:hAnsiTheme="majorHAnsi" w:cs="Cambria"/>
          <w:b w:val="0"/>
          <w:sz w:val="24"/>
          <w:szCs w:val="24"/>
          <w:shd w:val="clear" w:color="auto" w:fill="FFFFFF"/>
        </w:rPr>
        <w:t xml:space="preserve"> </w:t>
      </w:r>
      <w:r w:rsidRPr="00CD458C">
        <w:rPr>
          <w:rStyle w:val="Emphasis"/>
          <w:rFonts w:asciiTheme="majorHAnsi" w:hAnsiTheme="majorHAnsi" w:cs="Cambria"/>
          <w:b w:val="0"/>
          <w:sz w:val="24"/>
          <w:szCs w:val="24"/>
          <w:shd w:val="clear" w:color="auto" w:fill="FFFFFF"/>
        </w:rPr>
        <w:t>tokova</w:t>
      </w:r>
      <w:r w:rsidR="00C30D12">
        <w:rPr>
          <w:rStyle w:val="Emphasis"/>
          <w:rFonts w:asciiTheme="majorHAnsi" w:hAnsiTheme="majorHAnsi" w:cs="Cambria"/>
          <w:b w:val="0"/>
          <w:sz w:val="24"/>
          <w:szCs w:val="24"/>
          <w:shd w:val="clear" w:color="auto" w:fill="FFFFFF"/>
        </w:rPr>
        <w:t xml:space="preserve"> </w:t>
      </w:r>
      <w:r w:rsidRPr="00CD458C">
        <w:rPr>
          <w:rStyle w:val="Emphasis"/>
          <w:rFonts w:asciiTheme="majorHAnsi" w:hAnsiTheme="majorHAnsi" w:cs="Cambria"/>
          <w:b w:val="0"/>
          <w:sz w:val="24"/>
          <w:szCs w:val="24"/>
          <w:shd w:val="clear" w:color="auto" w:fill="FFFFFF"/>
        </w:rPr>
        <w:t>ove</w:t>
      </w:r>
      <w:r w:rsidR="00C30D12">
        <w:rPr>
          <w:rStyle w:val="Emphasis"/>
          <w:rFonts w:asciiTheme="majorHAnsi" w:hAnsiTheme="majorHAnsi" w:cs="Cambria"/>
          <w:b w:val="0"/>
          <w:sz w:val="24"/>
          <w:szCs w:val="24"/>
          <w:shd w:val="clear" w:color="auto" w:fill="FFFFFF"/>
        </w:rPr>
        <w:t xml:space="preserve"> </w:t>
      </w:r>
      <w:r w:rsidRPr="00CD458C">
        <w:rPr>
          <w:rStyle w:val="Emphasis"/>
          <w:rFonts w:asciiTheme="majorHAnsi" w:hAnsiTheme="majorHAnsi" w:cs="Cambria"/>
          <w:b w:val="0"/>
          <w:sz w:val="24"/>
          <w:szCs w:val="24"/>
          <w:shd w:val="clear" w:color="auto" w:fill="FFFFFF"/>
        </w:rPr>
        <w:t>dve</w:t>
      </w:r>
      <w:r w:rsidR="00C30D12">
        <w:rPr>
          <w:rStyle w:val="Emphasis"/>
          <w:rFonts w:asciiTheme="majorHAnsi" w:hAnsiTheme="majorHAnsi" w:cs="Cambria"/>
          <w:b w:val="0"/>
          <w:sz w:val="24"/>
          <w:szCs w:val="24"/>
          <w:shd w:val="clear" w:color="auto" w:fill="FFFFFF"/>
        </w:rPr>
        <w:t xml:space="preserve"> </w:t>
      </w:r>
      <w:r w:rsidRPr="00CD458C">
        <w:rPr>
          <w:rStyle w:val="Emphasis"/>
          <w:rFonts w:asciiTheme="majorHAnsi" w:hAnsiTheme="majorHAnsi" w:cs="Cambria"/>
          <w:b w:val="0"/>
          <w:sz w:val="24"/>
          <w:szCs w:val="24"/>
          <w:shd w:val="clear" w:color="auto" w:fill="FFFFFF"/>
        </w:rPr>
        <w:t>reke u prošlosti.</w:t>
      </w:r>
      <w:proofErr w:type="gramEnd"/>
      <w:r w:rsidRPr="00CD458C">
        <w:rPr>
          <w:rStyle w:val="Emphasis"/>
          <w:rFonts w:asciiTheme="majorHAnsi" w:hAnsiTheme="majorHAnsi" w:cs="Cambria"/>
          <w:b w:val="0"/>
          <w:sz w:val="24"/>
          <w:szCs w:val="24"/>
          <w:shd w:val="clear" w:color="auto" w:fill="FFFFFF"/>
        </w:rPr>
        <w:t xml:space="preserve"> Temišvar je prvi grad u Evropi koji je </w:t>
      </w:r>
      <w:proofErr w:type="gramStart"/>
      <w:r w:rsidRPr="00CD458C">
        <w:rPr>
          <w:rStyle w:val="Emphasis"/>
          <w:rFonts w:asciiTheme="majorHAnsi" w:hAnsiTheme="majorHAnsi" w:cs="Cambria"/>
          <w:b w:val="0"/>
          <w:sz w:val="24"/>
          <w:szCs w:val="24"/>
          <w:shd w:val="clear" w:color="auto" w:fill="FFFFFF"/>
        </w:rPr>
        <w:t>1884.godine  dobio</w:t>
      </w:r>
      <w:proofErr w:type="gramEnd"/>
      <w:r w:rsidR="00C30D12">
        <w:rPr>
          <w:rStyle w:val="Emphasis"/>
          <w:rFonts w:asciiTheme="majorHAnsi" w:hAnsiTheme="majorHAnsi" w:cs="Cambria"/>
          <w:b w:val="0"/>
          <w:sz w:val="24"/>
          <w:szCs w:val="24"/>
          <w:shd w:val="clear" w:color="auto" w:fill="FFFFFF"/>
        </w:rPr>
        <w:t xml:space="preserve"> </w:t>
      </w:r>
      <w:r w:rsidRPr="00CD458C">
        <w:rPr>
          <w:rStyle w:val="Emphasis"/>
          <w:rFonts w:asciiTheme="majorHAnsi" w:hAnsiTheme="majorHAnsi" w:cs="Cambria"/>
          <w:b w:val="0"/>
          <w:sz w:val="24"/>
          <w:szCs w:val="24"/>
          <w:shd w:val="clear" w:color="auto" w:fill="FFFFFF"/>
        </w:rPr>
        <w:t>uličnu</w:t>
      </w:r>
      <w:r w:rsidR="00C30D12">
        <w:rPr>
          <w:rStyle w:val="Emphasis"/>
          <w:rFonts w:asciiTheme="majorHAnsi" w:hAnsiTheme="majorHAnsi" w:cs="Cambria"/>
          <w:b w:val="0"/>
          <w:sz w:val="24"/>
          <w:szCs w:val="24"/>
          <w:shd w:val="clear" w:color="auto" w:fill="FFFFFF"/>
        </w:rPr>
        <w:t xml:space="preserve"> </w:t>
      </w:r>
      <w:r w:rsidRPr="00CD458C">
        <w:rPr>
          <w:rStyle w:val="Emphasis"/>
          <w:rFonts w:asciiTheme="majorHAnsi" w:hAnsiTheme="majorHAnsi" w:cs="Cambria"/>
          <w:b w:val="0"/>
          <w:sz w:val="24"/>
          <w:szCs w:val="24"/>
          <w:shd w:val="clear" w:color="auto" w:fill="FFFFFF"/>
        </w:rPr>
        <w:t xml:space="preserve">rasvetu. </w:t>
      </w:r>
    </w:p>
    <w:p w:rsidR="00373276" w:rsidRPr="00CD458C" w:rsidRDefault="00373276">
      <w:pPr>
        <w:pStyle w:val="Heading3"/>
        <w:shd w:val="clear" w:color="auto" w:fill="FFFFFF"/>
        <w:spacing w:before="0" w:beforeAutospacing="0" w:after="0" w:afterAutospacing="0" w:line="240" w:lineRule="atLeast"/>
        <w:ind w:left="-720"/>
        <w:jc w:val="both"/>
        <w:textAlignment w:val="baseline"/>
        <w:rPr>
          <w:rFonts w:asciiTheme="majorHAnsi" w:hAnsiTheme="majorHAnsi" w:cs="Cambria"/>
          <w:b w:val="0"/>
          <w:i/>
          <w:iCs/>
          <w:color w:val="000000" w:themeColor="text1"/>
          <w:sz w:val="24"/>
          <w:szCs w:val="24"/>
        </w:rPr>
      </w:pPr>
    </w:p>
    <w:tbl>
      <w:tblPr>
        <w:tblStyle w:val="MediumGrid1-Accent1"/>
        <w:tblW w:w="0" w:type="auto"/>
        <w:jc w:val="center"/>
        <w:tblInd w:w="-610" w:type="dxa"/>
        <w:tblLook w:val="04A0"/>
      </w:tblPr>
      <w:tblGrid>
        <w:gridCol w:w="3925"/>
        <w:gridCol w:w="1926"/>
        <w:gridCol w:w="2204"/>
      </w:tblGrid>
      <w:tr w:rsidR="007F39F2" w:rsidRPr="00CD458C" w:rsidTr="00A212E9">
        <w:trPr>
          <w:cnfStyle w:val="100000000000"/>
          <w:jc w:val="center"/>
        </w:trPr>
        <w:tc>
          <w:tcPr>
            <w:cnfStyle w:val="001000000000"/>
            <w:tcW w:w="3925" w:type="dxa"/>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tcBorders>
            <w:vAlign w:val="center"/>
          </w:tcPr>
          <w:p w:rsidR="007F39F2" w:rsidRPr="00CD458C" w:rsidRDefault="007F39F2">
            <w:pPr>
              <w:spacing w:after="0" w:line="240" w:lineRule="auto"/>
              <w:jc w:val="center"/>
              <w:rPr>
                <w:rFonts w:asciiTheme="majorHAnsi" w:hAnsiTheme="majorHAnsi" w:cs="Cambria"/>
                <w:b w:val="0"/>
                <w:bCs w:val="0"/>
                <w:sz w:val="24"/>
                <w:szCs w:val="24"/>
              </w:rPr>
            </w:pPr>
            <w:r w:rsidRPr="00CD458C">
              <w:rPr>
                <w:rFonts w:asciiTheme="majorHAnsi" w:hAnsiTheme="majorHAnsi" w:cs="Cambria"/>
                <w:sz w:val="24"/>
                <w:szCs w:val="24"/>
              </w:rPr>
              <w:t>TERMIN</w:t>
            </w:r>
          </w:p>
        </w:tc>
        <w:tc>
          <w:tcPr>
            <w:tcW w:w="1926" w:type="dxa"/>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tcBorders>
            <w:vAlign w:val="center"/>
          </w:tcPr>
          <w:p w:rsidR="007F39F2" w:rsidRPr="00CD458C" w:rsidRDefault="007F39F2">
            <w:pPr>
              <w:spacing w:after="0" w:line="240" w:lineRule="auto"/>
              <w:jc w:val="center"/>
              <w:cnfStyle w:val="100000000000"/>
              <w:rPr>
                <w:rFonts w:asciiTheme="majorHAnsi" w:hAnsiTheme="majorHAnsi" w:cs="Cambria"/>
                <w:b w:val="0"/>
                <w:bCs w:val="0"/>
                <w:sz w:val="24"/>
                <w:szCs w:val="24"/>
              </w:rPr>
            </w:pPr>
            <w:r w:rsidRPr="00CD458C">
              <w:rPr>
                <w:rFonts w:asciiTheme="majorHAnsi" w:hAnsiTheme="majorHAnsi" w:cs="Cambria"/>
                <w:sz w:val="24"/>
                <w:szCs w:val="24"/>
              </w:rPr>
              <w:t>HOTEL</w:t>
            </w:r>
          </w:p>
        </w:tc>
        <w:tc>
          <w:tcPr>
            <w:tcW w:w="2204" w:type="dxa"/>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tcBorders>
            <w:vAlign w:val="center"/>
          </w:tcPr>
          <w:p w:rsidR="007F39F2" w:rsidRPr="00CD458C" w:rsidRDefault="007F39F2">
            <w:pPr>
              <w:spacing w:after="0" w:line="240" w:lineRule="auto"/>
              <w:jc w:val="center"/>
              <w:cnfStyle w:val="100000000000"/>
              <w:rPr>
                <w:rFonts w:asciiTheme="majorHAnsi" w:hAnsiTheme="majorHAnsi" w:cs="Cambria"/>
                <w:b w:val="0"/>
                <w:bCs w:val="0"/>
                <w:sz w:val="24"/>
                <w:szCs w:val="24"/>
              </w:rPr>
            </w:pPr>
            <w:r w:rsidRPr="00CD458C">
              <w:rPr>
                <w:rFonts w:asciiTheme="majorHAnsi" w:hAnsiTheme="majorHAnsi" w:cs="Cambria"/>
                <w:sz w:val="24"/>
                <w:szCs w:val="24"/>
              </w:rPr>
              <w:t>SPECIJALNA CENA</w:t>
            </w:r>
          </w:p>
        </w:tc>
      </w:tr>
      <w:tr w:rsidR="000171D0" w:rsidRPr="00CD458C" w:rsidTr="00A212E9">
        <w:trPr>
          <w:trHeight w:val="358"/>
          <w:jc w:val="center"/>
        </w:trPr>
        <w:tc>
          <w:tcPr>
            <w:cnfStyle w:val="001000000000"/>
            <w:tcW w:w="3925" w:type="dxa"/>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tcBorders>
            <w:shd w:val="clear" w:color="auto" w:fill="A7BFDE" w:themeFill="accent1" w:themeFillTint="7F"/>
            <w:vAlign w:val="center"/>
          </w:tcPr>
          <w:p w:rsidR="000171D0" w:rsidRDefault="00C30D12" w:rsidP="00C30D12">
            <w:pPr>
              <w:spacing w:after="0" w:line="240" w:lineRule="auto"/>
              <w:jc w:val="center"/>
              <w:rPr>
                <w:rFonts w:asciiTheme="majorHAnsi" w:hAnsiTheme="majorHAnsi" w:cs="Cambria"/>
                <w:sz w:val="24"/>
                <w:szCs w:val="24"/>
              </w:rPr>
            </w:pPr>
            <w:r>
              <w:rPr>
                <w:rFonts w:asciiTheme="majorHAnsi" w:hAnsiTheme="majorHAnsi" w:cs="Cambria"/>
                <w:sz w:val="24"/>
                <w:szCs w:val="24"/>
              </w:rPr>
              <w:t>05.12</w:t>
            </w:r>
            <w:r w:rsidR="000171D0">
              <w:rPr>
                <w:rFonts w:asciiTheme="majorHAnsi" w:hAnsiTheme="majorHAnsi" w:cs="Cambria"/>
                <w:sz w:val="24"/>
                <w:szCs w:val="24"/>
              </w:rPr>
              <w:t>.-</w:t>
            </w:r>
            <w:r>
              <w:rPr>
                <w:rFonts w:asciiTheme="majorHAnsi" w:hAnsiTheme="majorHAnsi" w:cs="Cambria"/>
                <w:sz w:val="24"/>
                <w:szCs w:val="24"/>
              </w:rPr>
              <w:t>06.1</w:t>
            </w:r>
            <w:r w:rsidR="000171D0">
              <w:rPr>
                <w:rFonts w:asciiTheme="majorHAnsi" w:hAnsiTheme="majorHAnsi" w:cs="Cambria"/>
                <w:sz w:val="24"/>
                <w:szCs w:val="24"/>
              </w:rPr>
              <w:t xml:space="preserve">2. </w:t>
            </w:r>
            <w:r>
              <w:rPr>
                <w:rFonts w:asciiTheme="majorHAnsi" w:hAnsiTheme="majorHAnsi" w:cs="Cambria"/>
                <w:sz w:val="24"/>
                <w:szCs w:val="24"/>
              </w:rPr>
              <w:t>2026.</w:t>
            </w:r>
          </w:p>
        </w:tc>
        <w:tc>
          <w:tcPr>
            <w:tcW w:w="1926" w:type="dxa"/>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tcBorders>
            <w:shd w:val="clear" w:color="auto" w:fill="A7BFDE" w:themeFill="accent1" w:themeFillTint="7F"/>
            <w:vAlign w:val="center"/>
          </w:tcPr>
          <w:p w:rsidR="00E8223B" w:rsidRPr="00CD458C" w:rsidRDefault="00A212E9" w:rsidP="00C30D12">
            <w:pPr>
              <w:spacing w:after="0" w:line="240" w:lineRule="auto"/>
              <w:jc w:val="center"/>
              <w:cnfStyle w:val="000000000000"/>
              <w:rPr>
                <w:rFonts w:asciiTheme="majorHAnsi" w:hAnsiTheme="majorHAnsi" w:cs="Cambria"/>
                <w:b/>
                <w:sz w:val="24"/>
                <w:szCs w:val="24"/>
              </w:rPr>
            </w:pPr>
            <w:r>
              <w:rPr>
                <w:rFonts w:asciiTheme="majorHAnsi" w:hAnsiTheme="majorHAnsi" w:cs="Cambria"/>
                <w:b/>
                <w:sz w:val="24"/>
                <w:szCs w:val="24"/>
              </w:rPr>
              <w:t xml:space="preserve">HOTEL </w:t>
            </w:r>
            <w:r w:rsidR="00C30D12">
              <w:rPr>
                <w:rFonts w:asciiTheme="majorHAnsi" w:hAnsiTheme="majorHAnsi" w:cs="Cambria"/>
                <w:b/>
                <w:sz w:val="24"/>
                <w:szCs w:val="24"/>
              </w:rPr>
              <w:t>LIDO 4</w:t>
            </w:r>
            <w:r w:rsidR="000171D0" w:rsidRPr="00CD458C">
              <w:rPr>
                <w:rFonts w:asciiTheme="majorHAnsi" w:hAnsiTheme="majorHAnsi" w:cs="Cambria"/>
                <w:b/>
                <w:sz w:val="24"/>
                <w:szCs w:val="24"/>
              </w:rPr>
              <w:t>*</w:t>
            </w:r>
          </w:p>
        </w:tc>
        <w:tc>
          <w:tcPr>
            <w:tcW w:w="2204" w:type="dxa"/>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tcBorders>
            <w:shd w:val="clear" w:color="auto" w:fill="A7BFDE" w:themeFill="accent1" w:themeFillTint="7F"/>
            <w:vAlign w:val="center"/>
          </w:tcPr>
          <w:p w:rsidR="00E8223B" w:rsidRDefault="00C30D12" w:rsidP="00A212E9">
            <w:pPr>
              <w:spacing w:after="0" w:line="240" w:lineRule="auto"/>
              <w:jc w:val="center"/>
              <w:cnfStyle w:val="000000000000"/>
              <w:rPr>
                <w:rFonts w:asciiTheme="majorHAnsi" w:hAnsiTheme="majorHAnsi" w:cs="Cambria"/>
                <w:b/>
                <w:color w:val="FF0000"/>
                <w:sz w:val="24"/>
                <w:szCs w:val="24"/>
              </w:rPr>
            </w:pPr>
            <w:r>
              <w:rPr>
                <w:rFonts w:asciiTheme="majorHAnsi" w:hAnsiTheme="majorHAnsi" w:cs="Cambria"/>
                <w:b/>
                <w:color w:val="FF0000"/>
                <w:sz w:val="24"/>
                <w:szCs w:val="24"/>
              </w:rPr>
              <w:t>75</w:t>
            </w:r>
            <w:r w:rsidR="000171D0" w:rsidRPr="00CD458C">
              <w:rPr>
                <w:rFonts w:asciiTheme="majorHAnsi" w:hAnsiTheme="majorHAnsi" w:cs="Cambria"/>
                <w:b/>
                <w:color w:val="FF0000"/>
                <w:sz w:val="24"/>
                <w:szCs w:val="24"/>
              </w:rPr>
              <w:t>€</w:t>
            </w:r>
          </w:p>
        </w:tc>
      </w:tr>
    </w:tbl>
    <w:p w:rsidR="000B606A" w:rsidRPr="00CD458C" w:rsidRDefault="000B606A">
      <w:pPr>
        <w:pStyle w:val="Heading3"/>
        <w:shd w:val="clear" w:color="auto" w:fill="FFFFFF"/>
        <w:spacing w:before="0" w:beforeAutospacing="0" w:after="0" w:afterAutospacing="0" w:line="240" w:lineRule="atLeast"/>
        <w:ind w:left="-720"/>
        <w:jc w:val="both"/>
        <w:textAlignment w:val="baseline"/>
        <w:rPr>
          <w:rFonts w:asciiTheme="majorHAnsi" w:hAnsiTheme="majorHAnsi" w:cs="Cambria"/>
          <w:b w:val="0"/>
          <w:i/>
          <w:iCs/>
          <w:color w:val="000000" w:themeColor="text1"/>
          <w:sz w:val="24"/>
          <w:szCs w:val="24"/>
        </w:rPr>
      </w:pPr>
    </w:p>
    <w:p w:rsidR="00373276" w:rsidRDefault="00373276">
      <w:pPr>
        <w:pStyle w:val="Heading3"/>
        <w:shd w:val="clear" w:color="auto" w:fill="FFFFFF"/>
        <w:spacing w:before="0" w:beforeAutospacing="0" w:after="0" w:afterAutospacing="0" w:line="240" w:lineRule="atLeast"/>
        <w:ind w:left="-720"/>
        <w:jc w:val="both"/>
        <w:textAlignment w:val="baseline"/>
        <w:rPr>
          <w:rFonts w:asciiTheme="majorHAnsi" w:hAnsiTheme="majorHAnsi" w:cs="Cambria"/>
          <w:iCs/>
          <w:color w:val="000000" w:themeColor="text1"/>
          <w:sz w:val="24"/>
          <w:szCs w:val="24"/>
        </w:rPr>
      </w:pPr>
      <w:r w:rsidRPr="00CD458C">
        <w:rPr>
          <w:rFonts w:asciiTheme="majorHAnsi" w:hAnsiTheme="majorHAnsi" w:cs="Cambria"/>
          <w:color w:val="000000" w:themeColor="text1"/>
          <w:sz w:val="28"/>
          <w:szCs w:val="28"/>
        </w:rPr>
        <w:t>Temišvar</w:t>
      </w:r>
      <w:r w:rsidR="00A212E9">
        <w:rPr>
          <w:rFonts w:asciiTheme="majorHAnsi" w:hAnsiTheme="majorHAnsi" w:cs="Cambria"/>
          <w:color w:val="000000" w:themeColor="text1"/>
          <w:sz w:val="28"/>
          <w:szCs w:val="28"/>
        </w:rPr>
        <w:t xml:space="preserve"> i </w:t>
      </w:r>
      <w:r>
        <w:rPr>
          <w:rFonts w:asciiTheme="majorHAnsi" w:hAnsiTheme="majorHAnsi" w:cs="Cambria"/>
          <w:color w:val="000000" w:themeColor="text1"/>
          <w:sz w:val="28"/>
          <w:szCs w:val="28"/>
        </w:rPr>
        <w:t>fakultativna</w:t>
      </w:r>
      <w:r w:rsidR="00A212E9">
        <w:rPr>
          <w:rFonts w:asciiTheme="majorHAnsi" w:hAnsiTheme="majorHAnsi" w:cs="Cambria"/>
          <w:color w:val="000000" w:themeColor="text1"/>
          <w:sz w:val="28"/>
          <w:szCs w:val="28"/>
        </w:rPr>
        <w:t xml:space="preserve"> </w:t>
      </w:r>
      <w:r>
        <w:rPr>
          <w:rFonts w:asciiTheme="majorHAnsi" w:hAnsiTheme="majorHAnsi" w:cs="Cambria"/>
          <w:color w:val="000000" w:themeColor="text1"/>
          <w:sz w:val="28"/>
          <w:szCs w:val="28"/>
        </w:rPr>
        <w:t>poseta -Oradei</w:t>
      </w:r>
    </w:p>
    <w:p w:rsidR="000B606A" w:rsidRPr="00CD458C" w:rsidRDefault="000B606A" w:rsidP="00A212E9">
      <w:pPr>
        <w:pStyle w:val="Heading3"/>
        <w:shd w:val="clear" w:color="auto" w:fill="FFFFFF"/>
        <w:spacing w:before="0" w:beforeAutospacing="0" w:after="0" w:afterAutospacing="0" w:line="240" w:lineRule="atLeast"/>
        <w:jc w:val="both"/>
        <w:textAlignment w:val="baseline"/>
        <w:rPr>
          <w:rFonts w:asciiTheme="majorHAnsi" w:hAnsiTheme="majorHAnsi" w:cs="Cambria"/>
          <w:sz w:val="24"/>
          <w:szCs w:val="24"/>
        </w:rPr>
      </w:pPr>
    </w:p>
    <w:p w:rsidR="00A212E9" w:rsidRPr="00A212E9" w:rsidRDefault="00A212E9" w:rsidP="00A212E9">
      <w:pPr>
        <w:ind w:left="-720"/>
        <w:jc w:val="both"/>
        <w:rPr>
          <w:rFonts w:asciiTheme="majorHAnsi" w:hAnsiTheme="majorHAnsi" w:cstheme="minorHAnsi"/>
          <w:sz w:val="24"/>
          <w:szCs w:val="24"/>
        </w:rPr>
      </w:pPr>
      <w:r w:rsidRPr="00A212E9">
        <w:rPr>
          <w:rStyle w:val="Strong"/>
          <w:rFonts w:asciiTheme="majorHAnsi" w:hAnsiTheme="majorHAnsi" w:cstheme="minorHAnsi"/>
          <w:color w:val="000000"/>
          <w:sz w:val="24"/>
          <w:szCs w:val="24"/>
        </w:rPr>
        <w:t>PROGRAM PUTOVANJA:</w:t>
      </w:r>
    </w:p>
    <w:p w:rsidR="00A212E9" w:rsidRPr="00A212E9" w:rsidRDefault="00A212E9" w:rsidP="00A212E9">
      <w:pPr>
        <w:ind w:left="-720"/>
        <w:jc w:val="both"/>
        <w:rPr>
          <w:rFonts w:asciiTheme="majorHAnsi" w:hAnsiTheme="majorHAnsi" w:cstheme="minorHAnsi"/>
          <w:sz w:val="24"/>
          <w:szCs w:val="24"/>
        </w:rPr>
      </w:pPr>
      <w:r w:rsidRPr="00A212E9">
        <w:rPr>
          <w:rStyle w:val="Strong"/>
          <w:rFonts w:asciiTheme="majorHAnsi" w:hAnsiTheme="majorHAnsi" w:cstheme="minorHAnsi"/>
          <w:color w:val="000000"/>
          <w:sz w:val="24"/>
          <w:szCs w:val="24"/>
        </w:rPr>
        <w:t>1. DAN / BEOGRAD - TEMIŠVAR</w:t>
      </w:r>
    </w:p>
    <w:p w:rsidR="00A212E9" w:rsidRPr="00A212E9" w:rsidRDefault="00A212E9" w:rsidP="00A212E9">
      <w:pPr>
        <w:ind w:left="-720"/>
        <w:jc w:val="both"/>
        <w:rPr>
          <w:rFonts w:asciiTheme="majorHAnsi" w:hAnsiTheme="majorHAnsi" w:cstheme="minorHAnsi"/>
          <w:sz w:val="24"/>
          <w:szCs w:val="24"/>
        </w:rPr>
      </w:pPr>
      <w:r w:rsidRPr="00A212E9">
        <w:rPr>
          <w:rFonts w:asciiTheme="majorHAnsi" w:hAnsiTheme="majorHAnsi" w:cstheme="minorHAnsi"/>
          <w:sz w:val="24"/>
          <w:szCs w:val="24"/>
        </w:rPr>
        <w:t xml:space="preserve">Polazak </w:t>
      </w:r>
      <w:proofErr w:type="gramStart"/>
      <w:r w:rsidRPr="00A212E9">
        <w:rPr>
          <w:rFonts w:asciiTheme="majorHAnsi" w:hAnsiTheme="majorHAnsi" w:cstheme="minorHAnsi"/>
          <w:sz w:val="24"/>
          <w:szCs w:val="24"/>
        </w:rPr>
        <w:t>sa</w:t>
      </w:r>
      <w:proofErr w:type="gramEnd"/>
      <w:r w:rsidRPr="00A212E9">
        <w:rPr>
          <w:rFonts w:asciiTheme="majorHAnsi" w:hAnsiTheme="majorHAnsi" w:cstheme="minorHAnsi"/>
          <w:sz w:val="24"/>
          <w:szCs w:val="24"/>
        </w:rPr>
        <w:t xml:space="preserve"> Novog Beograda pored Brankovog mosta, preko puta TC Ušće (bivša okretnica autobusa 43, a sadašnje stajalište autobusa br 60, skejt park) </w:t>
      </w:r>
      <w:r w:rsidR="00C30D12">
        <w:rPr>
          <w:rFonts w:asciiTheme="majorHAnsi" w:hAnsiTheme="majorHAnsi" w:cstheme="minorHAnsi"/>
          <w:sz w:val="24"/>
          <w:szCs w:val="24"/>
        </w:rPr>
        <w:t>u ranim jutranjim časovima</w:t>
      </w:r>
      <w:r w:rsidRPr="00A212E9">
        <w:rPr>
          <w:rFonts w:asciiTheme="majorHAnsi" w:hAnsiTheme="majorHAnsi" w:cstheme="minorHAnsi"/>
          <w:sz w:val="24"/>
          <w:szCs w:val="24"/>
        </w:rPr>
        <w:t xml:space="preserve">. Vožnja do granice i zadržavanje na graničnom prelazu radi obavljanja carinskih formalnosti. </w:t>
      </w:r>
      <w:proofErr w:type="gramStart"/>
      <w:r w:rsidRPr="00A212E9">
        <w:rPr>
          <w:rFonts w:asciiTheme="majorHAnsi" w:hAnsiTheme="majorHAnsi" w:cstheme="minorHAnsi"/>
          <w:sz w:val="24"/>
          <w:szCs w:val="24"/>
        </w:rPr>
        <w:t>Dolazak u Temišvar, najveći i najznačajniji grad Banata.</w:t>
      </w:r>
      <w:proofErr w:type="gramEnd"/>
      <w:r w:rsidRPr="00A212E9">
        <w:rPr>
          <w:rFonts w:asciiTheme="majorHAnsi" w:hAnsiTheme="majorHAnsi" w:cstheme="minorHAnsi"/>
          <w:sz w:val="24"/>
          <w:szCs w:val="24"/>
        </w:rPr>
        <w:t xml:space="preserve"> Razgledanje grada: Trg pobede, </w:t>
      </w:r>
      <w:proofErr w:type="gramStart"/>
      <w:r w:rsidRPr="00A212E9">
        <w:rPr>
          <w:rFonts w:asciiTheme="majorHAnsi" w:hAnsiTheme="majorHAnsi" w:cstheme="minorHAnsi"/>
          <w:sz w:val="24"/>
          <w:szCs w:val="24"/>
        </w:rPr>
        <w:t>na</w:t>
      </w:r>
      <w:proofErr w:type="gramEnd"/>
      <w:r w:rsidRPr="00A212E9">
        <w:rPr>
          <w:rFonts w:asciiTheme="majorHAnsi" w:hAnsiTheme="majorHAnsi" w:cstheme="minorHAnsi"/>
          <w:sz w:val="24"/>
          <w:szCs w:val="24"/>
        </w:rPr>
        <w:t xml:space="preserve"> kojem su zdanje Opere i nacionalnog teatra (sagrađeno 1872. godine), Saborna (rumunska) crkva Banatske mitropolije (1946. godine), kip vučice koja doji Romula i Rema (poklon grada Rima iz 1926. godine), te reprezentativna zdanja secesije, sagrađena između 1910. </w:t>
      </w:r>
      <w:proofErr w:type="gramStart"/>
      <w:r w:rsidRPr="00A212E9">
        <w:rPr>
          <w:rFonts w:asciiTheme="majorHAnsi" w:hAnsiTheme="majorHAnsi" w:cstheme="minorHAnsi"/>
          <w:sz w:val="24"/>
          <w:szCs w:val="24"/>
        </w:rPr>
        <w:t>i</w:t>
      </w:r>
      <w:proofErr w:type="gramEnd"/>
      <w:r w:rsidRPr="00A212E9">
        <w:rPr>
          <w:rFonts w:asciiTheme="majorHAnsi" w:hAnsiTheme="majorHAnsi" w:cstheme="minorHAnsi"/>
          <w:sz w:val="24"/>
          <w:szCs w:val="24"/>
        </w:rPr>
        <w:t xml:space="preserve"> 1914. </w:t>
      </w:r>
      <w:proofErr w:type="gramStart"/>
      <w:r w:rsidRPr="00A212E9">
        <w:rPr>
          <w:rFonts w:asciiTheme="majorHAnsi" w:hAnsiTheme="majorHAnsi" w:cstheme="minorHAnsi"/>
          <w:sz w:val="24"/>
          <w:szCs w:val="24"/>
        </w:rPr>
        <w:t>godine</w:t>
      </w:r>
      <w:proofErr w:type="gramEnd"/>
      <w:r w:rsidRPr="00A212E9">
        <w:rPr>
          <w:rFonts w:asciiTheme="majorHAnsi" w:hAnsiTheme="majorHAnsi" w:cstheme="minorHAnsi"/>
          <w:sz w:val="24"/>
          <w:szCs w:val="24"/>
        </w:rPr>
        <w:t xml:space="preserve">; Trg slobode, na kojem se nalaze stara gradska većnica (sagrađena 1734. godine, u baroknom stilu), kip Device Marije i bista Decebala, poslednjeg dačkog kralja. Odlazak </w:t>
      </w:r>
      <w:proofErr w:type="gramStart"/>
      <w:r w:rsidRPr="00A212E9">
        <w:rPr>
          <w:rFonts w:asciiTheme="majorHAnsi" w:hAnsiTheme="majorHAnsi" w:cstheme="minorHAnsi"/>
          <w:sz w:val="24"/>
          <w:szCs w:val="24"/>
        </w:rPr>
        <w:t>na</w:t>
      </w:r>
      <w:proofErr w:type="gramEnd"/>
      <w:r w:rsidRPr="00A212E9">
        <w:rPr>
          <w:rFonts w:asciiTheme="majorHAnsi" w:hAnsiTheme="majorHAnsi" w:cstheme="minorHAnsi"/>
          <w:sz w:val="24"/>
          <w:szCs w:val="24"/>
        </w:rPr>
        <w:t xml:space="preserve"> Trg jedinstva, na kojem su stub kuge, rimokatolička katedralna crkva (građena između 1736. i 1774. godine), Barokna palata (nekadašnje sedište Srpske Vojvodine) i Saborna crkva srpske pravoslavne crkve (sagrađena 1748. godine). </w:t>
      </w:r>
      <w:proofErr w:type="gramStart"/>
      <w:r w:rsidRPr="00A212E9">
        <w:rPr>
          <w:rFonts w:asciiTheme="majorHAnsi" w:hAnsiTheme="majorHAnsi" w:cstheme="minorHAnsi"/>
          <w:sz w:val="24"/>
          <w:szCs w:val="24"/>
        </w:rPr>
        <w:t>Poseta Srpskoj Sabornoj crkvi u kojoj se nalazi vredni ikonostas, delo Konstantina Danila i majstora Mihaila Janića iz Arada.</w:t>
      </w:r>
      <w:proofErr w:type="gramEnd"/>
      <w:r w:rsidRPr="00A212E9">
        <w:rPr>
          <w:rFonts w:asciiTheme="majorHAnsi" w:hAnsiTheme="majorHAnsi" w:cstheme="minorHAnsi"/>
          <w:sz w:val="24"/>
          <w:szCs w:val="24"/>
        </w:rPr>
        <w:t xml:space="preserve"> </w:t>
      </w:r>
      <w:proofErr w:type="gramStart"/>
      <w:r w:rsidRPr="00A212E9">
        <w:rPr>
          <w:rFonts w:asciiTheme="majorHAnsi" w:hAnsiTheme="majorHAnsi" w:cstheme="minorHAnsi"/>
          <w:sz w:val="24"/>
          <w:szCs w:val="24"/>
        </w:rPr>
        <w:t>Smeštaj u hotel posle 15h.</w:t>
      </w:r>
      <w:proofErr w:type="gramEnd"/>
      <w:r w:rsidRPr="00A212E9">
        <w:rPr>
          <w:rFonts w:asciiTheme="majorHAnsi" w:hAnsiTheme="majorHAnsi" w:cstheme="minorHAnsi"/>
          <w:sz w:val="24"/>
          <w:szCs w:val="24"/>
        </w:rPr>
        <w:t xml:space="preserve"> </w:t>
      </w:r>
      <w:proofErr w:type="gramStart"/>
      <w:r w:rsidRPr="00A212E9">
        <w:rPr>
          <w:rFonts w:asciiTheme="majorHAnsi" w:hAnsiTheme="majorHAnsi" w:cstheme="minorHAnsi"/>
          <w:sz w:val="24"/>
          <w:szCs w:val="24"/>
        </w:rPr>
        <w:t>Slobodno vreme.</w:t>
      </w:r>
      <w:proofErr w:type="gramEnd"/>
      <w:r w:rsidRPr="00A212E9">
        <w:rPr>
          <w:rFonts w:asciiTheme="majorHAnsi" w:hAnsiTheme="majorHAnsi" w:cstheme="minorHAnsi"/>
          <w:sz w:val="24"/>
          <w:szCs w:val="24"/>
        </w:rPr>
        <w:t> </w:t>
      </w:r>
      <w:proofErr w:type="gramStart"/>
      <w:r w:rsidRPr="00A212E9">
        <w:rPr>
          <w:rStyle w:val="Strong"/>
          <w:rFonts w:asciiTheme="majorHAnsi" w:hAnsiTheme="majorHAnsi" w:cstheme="minorHAnsi"/>
          <w:color w:val="000000"/>
          <w:sz w:val="24"/>
          <w:szCs w:val="24"/>
        </w:rPr>
        <w:t>Noćenje</w:t>
      </w:r>
      <w:r w:rsidRPr="00A212E9">
        <w:rPr>
          <w:rFonts w:asciiTheme="majorHAnsi" w:hAnsiTheme="majorHAnsi" w:cstheme="minorHAnsi"/>
          <w:sz w:val="24"/>
          <w:szCs w:val="24"/>
        </w:rPr>
        <w:t>.</w:t>
      </w:r>
      <w:proofErr w:type="gramEnd"/>
    </w:p>
    <w:p w:rsidR="00A212E9" w:rsidRPr="00A212E9" w:rsidRDefault="00A212E9" w:rsidP="00A212E9">
      <w:pPr>
        <w:ind w:left="-720"/>
        <w:jc w:val="both"/>
        <w:rPr>
          <w:rFonts w:asciiTheme="majorHAnsi" w:hAnsiTheme="majorHAnsi" w:cstheme="minorHAnsi"/>
          <w:sz w:val="24"/>
          <w:szCs w:val="24"/>
        </w:rPr>
      </w:pPr>
      <w:r w:rsidRPr="00A212E9">
        <w:rPr>
          <w:rStyle w:val="Strong"/>
          <w:rFonts w:asciiTheme="majorHAnsi" w:hAnsiTheme="majorHAnsi" w:cstheme="minorHAnsi"/>
          <w:color w:val="000000"/>
          <w:sz w:val="24"/>
          <w:szCs w:val="24"/>
        </w:rPr>
        <w:t>2. DAN / TEMIŠVAR – ORADEA </w:t>
      </w:r>
      <w:r w:rsidRPr="00A212E9">
        <w:rPr>
          <w:rStyle w:val="Emphasis"/>
          <w:rFonts w:asciiTheme="majorHAnsi" w:hAnsiTheme="majorHAnsi" w:cstheme="minorHAnsi"/>
          <w:color w:val="000000"/>
          <w:sz w:val="24"/>
          <w:szCs w:val="24"/>
        </w:rPr>
        <w:t>(fakultativno)</w:t>
      </w:r>
    </w:p>
    <w:p w:rsidR="00A212E9" w:rsidRPr="00A212E9" w:rsidRDefault="00A212E9" w:rsidP="00A212E9">
      <w:pPr>
        <w:ind w:left="-720"/>
        <w:jc w:val="both"/>
        <w:rPr>
          <w:rFonts w:asciiTheme="majorHAnsi" w:hAnsiTheme="majorHAnsi" w:cstheme="minorHAnsi"/>
          <w:sz w:val="24"/>
          <w:szCs w:val="24"/>
        </w:rPr>
      </w:pPr>
      <w:proofErr w:type="gramStart"/>
      <w:r w:rsidRPr="00A212E9">
        <w:rPr>
          <w:rStyle w:val="Strong"/>
          <w:rFonts w:asciiTheme="majorHAnsi" w:hAnsiTheme="majorHAnsi" w:cstheme="minorHAnsi"/>
          <w:color w:val="000000"/>
          <w:sz w:val="24"/>
          <w:szCs w:val="24"/>
        </w:rPr>
        <w:t>Doručak.</w:t>
      </w:r>
      <w:proofErr w:type="gramEnd"/>
      <w:r w:rsidRPr="00A212E9">
        <w:rPr>
          <w:rFonts w:asciiTheme="majorHAnsi" w:hAnsiTheme="majorHAnsi" w:cstheme="minorHAnsi"/>
          <w:sz w:val="24"/>
          <w:szCs w:val="24"/>
        </w:rPr>
        <w:t> </w:t>
      </w:r>
      <w:proofErr w:type="gramStart"/>
      <w:r w:rsidRPr="00A212E9">
        <w:rPr>
          <w:rFonts w:asciiTheme="majorHAnsi" w:hAnsiTheme="majorHAnsi" w:cstheme="minorHAnsi"/>
          <w:sz w:val="24"/>
          <w:szCs w:val="24"/>
        </w:rPr>
        <w:t>Odjava iz hotela i pakovanje stvari.</w:t>
      </w:r>
      <w:proofErr w:type="gramEnd"/>
      <w:r w:rsidRPr="00A212E9">
        <w:rPr>
          <w:rFonts w:asciiTheme="majorHAnsi" w:hAnsiTheme="majorHAnsi" w:cstheme="minorHAnsi"/>
          <w:sz w:val="24"/>
          <w:szCs w:val="24"/>
        </w:rPr>
        <w:t xml:space="preserve"> Slobodno vreme u Temišvaru </w:t>
      </w:r>
      <w:proofErr w:type="gramStart"/>
      <w:r w:rsidRPr="00A212E9">
        <w:rPr>
          <w:rFonts w:asciiTheme="majorHAnsi" w:hAnsiTheme="majorHAnsi" w:cstheme="minorHAnsi"/>
          <w:sz w:val="24"/>
          <w:szCs w:val="24"/>
        </w:rPr>
        <w:t>ili</w:t>
      </w:r>
      <w:proofErr w:type="gramEnd"/>
      <w:r w:rsidRPr="00A212E9">
        <w:rPr>
          <w:rFonts w:asciiTheme="majorHAnsi" w:hAnsiTheme="majorHAnsi" w:cstheme="minorHAnsi"/>
          <w:sz w:val="24"/>
          <w:szCs w:val="24"/>
        </w:rPr>
        <w:t xml:space="preserve"> organizovan fakultativni izlet do Oradee, grad koji je poznat kao Veliki Varadin, i za koji se slobodno može reći da je pravi skriveni dragulj Balkana. </w:t>
      </w:r>
      <w:proofErr w:type="gramStart"/>
      <w:r w:rsidRPr="00A212E9">
        <w:rPr>
          <w:rFonts w:asciiTheme="majorHAnsi" w:hAnsiTheme="majorHAnsi" w:cstheme="minorHAnsi"/>
          <w:sz w:val="24"/>
          <w:szCs w:val="24"/>
        </w:rPr>
        <w:t>Smešten je u dolini reke Kereš.</w:t>
      </w:r>
      <w:proofErr w:type="gramEnd"/>
      <w:r w:rsidRPr="00A212E9">
        <w:rPr>
          <w:rFonts w:asciiTheme="majorHAnsi" w:hAnsiTheme="majorHAnsi" w:cstheme="minorHAnsi"/>
          <w:sz w:val="24"/>
          <w:szCs w:val="24"/>
        </w:rPr>
        <w:t xml:space="preserve"> Ovaj grad ima očuvano staro gradsko jezgro </w:t>
      </w:r>
      <w:proofErr w:type="gramStart"/>
      <w:r w:rsidRPr="00A212E9">
        <w:rPr>
          <w:rFonts w:asciiTheme="majorHAnsi" w:hAnsiTheme="majorHAnsi" w:cstheme="minorHAnsi"/>
          <w:sz w:val="24"/>
          <w:szCs w:val="24"/>
        </w:rPr>
        <w:t>ssa</w:t>
      </w:r>
      <w:proofErr w:type="gramEnd"/>
      <w:r w:rsidRPr="00A212E9">
        <w:rPr>
          <w:rFonts w:asciiTheme="majorHAnsi" w:hAnsiTheme="majorHAnsi" w:cstheme="minorHAnsi"/>
          <w:sz w:val="24"/>
          <w:szCs w:val="24"/>
        </w:rPr>
        <w:t xml:space="preserve"> brojnim crkvama i palatama. </w:t>
      </w:r>
      <w:proofErr w:type="gramStart"/>
      <w:r w:rsidRPr="00A212E9">
        <w:rPr>
          <w:rFonts w:asciiTheme="majorHAnsi" w:hAnsiTheme="majorHAnsi" w:cstheme="minorHAnsi"/>
          <w:sz w:val="24"/>
          <w:szCs w:val="24"/>
        </w:rPr>
        <w:t>Uz barokne građevine, tu je i više izuzetnih primera arhitekture secesije.</w:t>
      </w:r>
      <w:proofErr w:type="gramEnd"/>
      <w:r w:rsidRPr="00A212E9">
        <w:rPr>
          <w:rFonts w:asciiTheme="majorHAnsi" w:hAnsiTheme="majorHAnsi" w:cstheme="minorHAnsi"/>
          <w:sz w:val="24"/>
          <w:szCs w:val="24"/>
        </w:rPr>
        <w:t xml:space="preserve"> Razgledanje grada: Trg ujedinjenja, najprostraniji i najlepši u Oradei. </w:t>
      </w:r>
      <w:proofErr w:type="gramStart"/>
      <w:r w:rsidRPr="00A212E9">
        <w:rPr>
          <w:rFonts w:asciiTheme="majorHAnsi" w:hAnsiTheme="majorHAnsi" w:cstheme="minorHAnsi"/>
          <w:sz w:val="24"/>
          <w:szCs w:val="24"/>
        </w:rPr>
        <w:t xml:space="preserve">Ovde se najbolje vidi multikulturalnost grada, o čemu svedoče rimokatolička crkva Sv. Ladislava, grkokatolička </w:t>
      </w:r>
      <w:r w:rsidRPr="00A212E9">
        <w:rPr>
          <w:rFonts w:asciiTheme="majorHAnsi" w:hAnsiTheme="majorHAnsi" w:cstheme="minorHAnsi"/>
          <w:sz w:val="24"/>
          <w:szCs w:val="24"/>
        </w:rPr>
        <w:lastRenderedPageBreak/>
        <w:t>katedrala Svetog Nikole i pravoslavna Crkva Uznesenja Marijinog, Plata Crni orao, gradska kuća, Palata Moskovits Miksa.</w:t>
      </w:r>
      <w:proofErr w:type="gramEnd"/>
      <w:r w:rsidRPr="00A212E9">
        <w:rPr>
          <w:rFonts w:asciiTheme="majorHAnsi" w:hAnsiTheme="majorHAnsi" w:cstheme="minorHAnsi"/>
          <w:sz w:val="24"/>
          <w:szCs w:val="24"/>
        </w:rPr>
        <w:t xml:space="preserve"> Nakon </w:t>
      </w:r>
      <w:proofErr w:type="gramStart"/>
      <w:r w:rsidRPr="00A212E9">
        <w:rPr>
          <w:rFonts w:asciiTheme="majorHAnsi" w:hAnsiTheme="majorHAnsi" w:cstheme="minorHAnsi"/>
          <w:sz w:val="24"/>
          <w:szCs w:val="24"/>
        </w:rPr>
        <w:t>obilaska  slobodno</w:t>
      </w:r>
      <w:proofErr w:type="gramEnd"/>
      <w:r w:rsidRPr="00A212E9">
        <w:rPr>
          <w:rFonts w:asciiTheme="majorHAnsi" w:hAnsiTheme="majorHAnsi" w:cstheme="minorHAnsi"/>
          <w:sz w:val="24"/>
          <w:szCs w:val="24"/>
        </w:rPr>
        <w:t xml:space="preserve"> vreme za induvidualne aktivnosti. </w:t>
      </w:r>
      <w:proofErr w:type="gramStart"/>
      <w:r w:rsidRPr="00A212E9">
        <w:rPr>
          <w:rFonts w:asciiTheme="majorHAnsi" w:hAnsiTheme="majorHAnsi" w:cstheme="minorHAnsi"/>
          <w:sz w:val="24"/>
          <w:szCs w:val="24"/>
        </w:rPr>
        <w:t>U popodnevnim satima povratak za Temišvar i nastavak putovanja ka Srbiji.</w:t>
      </w:r>
      <w:proofErr w:type="gramEnd"/>
      <w:r w:rsidRPr="00A212E9">
        <w:rPr>
          <w:rFonts w:asciiTheme="majorHAnsi" w:hAnsiTheme="majorHAnsi" w:cstheme="minorHAnsi"/>
          <w:sz w:val="24"/>
          <w:szCs w:val="24"/>
        </w:rPr>
        <w:t xml:space="preserve"> </w:t>
      </w:r>
      <w:proofErr w:type="gramStart"/>
      <w:r w:rsidRPr="00A212E9">
        <w:rPr>
          <w:rFonts w:asciiTheme="majorHAnsi" w:hAnsiTheme="majorHAnsi" w:cstheme="minorHAnsi"/>
          <w:sz w:val="24"/>
          <w:szCs w:val="24"/>
        </w:rPr>
        <w:t>Dolazak u Beograd u kasnim večernjim satima.</w:t>
      </w:r>
      <w:proofErr w:type="gramEnd"/>
      <w:r w:rsidRPr="00A212E9">
        <w:rPr>
          <w:rStyle w:val="Strong"/>
          <w:rFonts w:asciiTheme="majorHAnsi" w:hAnsiTheme="majorHAnsi" w:cstheme="minorHAnsi"/>
          <w:color w:val="000000"/>
          <w:sz w:val="24"/>
          <w:szCs w:val="24"/>
        </w:rPr>
        <w:t> Kraj programa</w:t>
      </w:r>
    </w:p>
    <w:p w:rsidR="00A212E9" w:rsidRPr="00A212E9" w:rsidRDefault="00A212E9" w:rsidP="00A212E9">
      <w:pPr>
        <w:ind w:left="-720"/>
        <w:jc w:val="both"/>
        <w:rPr>
          <w:rFonts w:asciiTheme="majorHAnsi" w:hAnsiTheme="majorHAnsi" w:cstheme="minorHAnsi"/>
          <w:sz w:val="24"/>
          <w:szCs w:val="24"/>
        </w:rPr>
      </w:pPr>
      <w:r w:rsidRPr="00A212E9">
        <w:rPr>
          <w:rStyle w:val="Strong"/>
          <w:rFonts w:asciiTheme="majorHAnsi" w:hAnsiTheme="majorHAnsi" w:cstheme="minorHAnsi"/>
          <w:color w:val="000000"/>
          <w:sz w:val="24"/>
          <w:szCs w:val="24"/>
        </w:rPr>
        <w:t>USLOVI PLAĆANJA I OSTALE NAPOMENE:</w:t>
      </w:r>
    </w:p>
    <w:p w:rsidR="00A212E9" w:rsidRPr="00A212E9" w:rsidRDefault="00A212E9" w:rsidP="00A212E9">
      <w:pPr>
        <w:ind w:left="-720"/>
        <w:jc w:val="both"/>
        <w:rPr>
          <w:rFonts w:asciiTheme="majorHAnsi" w:hAnsiTheme="majorHAnsi" w:cstheme="minorHAnsi"/>
          <w:sz w:val="24"/>
          <w:szCs w:val="24"/>
        </w:rPr>
      </w:pPr>
      <w:r w:rsidRPr="00A212E9">
        <w:rPr>
          <w:rFonts w:asciiTheme="majorHAnsi" w:hAnsiTheme="majorHAnsi" w:cstheme="minorHAnsi"/>
          <w:sz w:val="24"/>
          <w:szCs w:val="24"/>
        </w:rPr>
        <w:t xml:space="preserve">Plaćanje se vrši u dinarskoj protivvrednosti po srednjem kursu Narodne banke Srbije </w:t>
      </w:r>
      <w:proofErr w:type="gramStart"/>
      <w:r w:rsidRPr="00A212E9">
        <w:rPr>
          <w:rFonts w:asciiTheme="majorHAnsi" w:hAnsiTheme="majorHAnsi" w:cstheme="minorHAnsi"/>
          <w:sz w:val="24"/>
          <w:szCs w:val="24"/>
        </w:rPr>
        <w:t>na</w:t>
      </w:r>
      <w:proofErr w:type="gramEnd"/>
      <w:r w:rsidRPr="00A212E9">
        <w:rPr>
          <w:rFonts w:asciiTheme="majorHAnsi" w:hAnsiTheme="majorHAnsi" w:cstheme="minorHAnsi"/>
          <w:sz w:val="24"/>
          <w:szCs w:val="24"/>
        </w:rPr>
        <w:t xml:space="preserve"> dan uplate. </w:t>
      </w:r>
    </w:p>
    <w:p w:rsidR="00C30D12" w:rsidRPr="00CD458C" w:rsidRDefault="00C30D12" w:rsidP="00C30D12">
      <w:pPr>
        <w:pStyle w:val="NormalWeb"/>
        <w:spacing w:before="0" w:beforeAutospacing="0"/>
        <w:rPr>
          <w:rFonts w:asciiTheme="majorHAnsi" w:hAnsiTheme="majorHAnsi" w:cs="Cambria"/>
          <w:color w:val="181C32"/>
        </w:rPr>
      </w:pPr>
      <w:r w:rsidRPr="00CD458C">
        <w:rPr>
          <w:rStyle w:val="Strong"/>
          <w:rFonts w:asciiTheme="majorHAnsi" w:hAnsiTheme="majorHAnsi" w:cs="Cambria"/>
          <w:color w:val="181C32"/>
        </w:rPr>
        <w:t>USLOVI PLAĆANJA:</w:t>
      </w:r>
    </w:p>
    <w:p w:rsidR="00C30D12" w:rsidRPr="00512181" w:rsidRDefault="00C30D12" w:rsidP="00C30D12">
      <w:pPr>
        <w:pStyle w:val="NormalWeb"/>
        <w:numPr>
          <w:ilvl w:val="0"/>
          <w:numId w:val="2"/>
        </w:numPr>
        <w:spacing w:before="0" w:beforeAutospacing="0"/>
        <w:jc w:val="both"/>
        <w:rPr>
          <w:rFonts w:asciiTheme="majorHAnsi" w:hAnsiTheme="majorHAnsi" w:cs="Cambria"/>
          <w:color w:val="181C32"/>
          <w:lang w:val="pl-PL"/>
        </w:rPr>
      </w:pPr>
      <w:r w:rsidRPr="00512181">
        <w:rPr>
          <w:rFonts w:asciiTheme="majorHAnsi" w:hAnsiTheme="majorHAnsi" w:cs="Cambria"/>
          <w:color w:val="181C32"/>
          <w:lang w:val="pl-PL"/>
        </w:rPr>
        <w:t>40 % prilikom rezervacije, ostatak 15 dana pred put</w:t>
      </w:r>
    </w:p>
    <w:p w:rsidR="00C30D12" w:rsidRPr="00512181" w:rsidRDefault="00C30D12" w:rsidP="00C30D12">
      <w:pPr>
        <w:pStyle w:val="NormalWeb"/>
        <w:numPr>
          <w:ilvl w:val="0"/>
          <w:numId w:val="2"/>
        </w:numPr>
        <w:spacing w:before="0" w:beforeAutospacing="0"/>
        <w:jc w:val="both"/>
        <w:rPr>
          <w:rFonts w:asciiTheme="majorHAnsi" w:hAnsiTheme="majorHAnsi" w:cs="Cambria"/>
          <w:color w:val="181C32"/>
          <w:lang w:val="pl-PL"/>
        </w:rPr>
      </w:pPr>
      <w:r w:rsidRPr="00512181">
        <w:rPr>
          <w:rFonts w:asciiTheme="majorHAnsi" w:hAnsiTheme="majorHAnsi" w:cs="Cambria"/>
          <w:color w:val="181C32"/>
          <w:lang w:val="pl-PL"/>
        </w:rPr>
        <w:t xml:space="preserve">Platne kreditne kartice: VISA, MAESTO, MASTER BANCA INTESA, DINA Poštanske štedionice (na 6 rata ) </w:t>
      </w:r>
    </w:p>
    <w:p w:rsidR="00C30D12" w:rsidRPr="00512181" w:rsidRDefault="00C30D12" w:rsidP="00C30D12">
      <w:pPr>
        <w:pStyle w:val="NormalWeb"/>
        <w:numPr>
          <w:ilvl w:val="0"/>
          <w:numId w:val="2"/>
        </w:numPr>
        <w:spacing w:before="0" w:beforeAutospacing="0"/>
        <w:jc w:val="both"/>
        <w:rPr>
          <w:rFonts w:asciiTheme="majorHAnsi" w:hAnsiTheme="majorHAnsi" w:cs="Cambria"/>
          <w:color w:val="181C32"/>
          <w:lang w:val="pl-PL"/>
        </w:rPr>
      </w:pPr>
      <w:r w:rsidRPr="00512181">
        <w:rPr>
          <w:rFonts w:asciiTheme="majorHAnsi" w:hAnsiTheme="majorHAnsi" w:cs="Cambria"/>
          <w:color w:val="181C32"/>
          <w:lang w:val="pl-PL"/>
        </w:rPr>
        <w:t>40% akontacija, ostatak čekovima građana na 3 mesečne rate datumirani svakog 15-og u mesecu.</w:t>
      </w:r>
    </w:p>
    <w:p w:rsidR="00C30D12" w:rsidRPr="00512181" w:rsidRDefault="00C30D12" w:rsidP="00C30D12">
      <w:pPr>
        <w:pStyle w:val="NormalWeb"/>
        <w:numPr>
          <w:ilvl w:val="0"/>
          <w:numId w:val="2"/>
        </w:numPr>
        <w:spacing w:before="0" w:beforeAutospacing="0"/>
        <w:jc w:val="both"/>
        <w:rPr>
          <w:rFonts w:asciiTheme="majorHAnsi" w:hAnsiTheme="majorHAnsi" w:cs="Cambria"/>
          <w:color w:val="181C32"/>
          <w:lang w:val="pl-PL"/>
        </w:rPr>
      </w:pPr>
      <w:r w:rsidRPr="00512181">
        <w:rPr>
          <w:rFonts w:asciiTheme="majorHAnsi" w:hAnsiTheme="majorHAnsi" w:cs="Cambria"/>
          <w:color w:val="181C32"/>
          <w:lang w:val="pl-PL"/>
        </w:rPr>
        <w:t>40% akontacija, ostatak putem adiministrativne zabrane na 3 mesečne rate</w:t>
      </w:r>
    </w:p>
    <w:p w:rsidR="00A212E9" w:rsidRPr="00A212E9" w:rsidRDefault="00A212E9" w:rsidP="00A212E9">
      <w:pPr>
        <w:ind w:left="-720"/>
        <w:jc w:val="both"/>
        <w:rPr>
          <w:rFonts w:asciiTheme="majorHAnsi" w:hAnsiTheme="majorHAnsi" w:cstheme="minorHAnsi"/>
          <w:b/>
          <w:sz w:val="24"/>
          <w:szCs w:val="24"/>
        </w:rPr>
      </w:pPr>
      <w:r w:rsidRPr="00A212E9">
        <w:rPr>
          <w:rFonts w:asciiTheme="majorHAnsi" w:hAnsiTheme="majorHAnsi" w:cstheme="minorHAnsi"/>
          <w:b/>
          <w:sz w:val="24"/>
          <w:szCs w:val="24"/>
        </w:rPr>
        <w:t>ARANŽMANOBUHVATA:</w:t>
      </w:r>
    </w:p>
    <w:p w:rsidR="00A212E9" w:rsidRPr="00A212E9" w:rsidRDefault="00A212E9" w:rsidP="00A212E9">
      <w:pPr>
        <w:pStyle w:val="ListParagraph"/>
        <w:numPr>
          <w:ilvl w:val="0"/>
          <w:numId w:val="14"/>
        </w:numPr>
        <w:jc w:val="both"/>
        <w:rPr>
          <w:rFonts w:asciiTheme="majorHAnsi" w:hAnsiTheme="majorHAnsi" w:cstheme="minorHAnsi"/>
          <w:sz w:val="24"/>
          <w:szCs w:val="24"/>
        </w:rPr>
      </w:pPr>
      <w:r w:rsidRPr="00A212E9">
        <w:rPr>
          <w:rFonts w:asciiTheme="majorHAnsi" w:hAnsiTheme="majorHAnsi" w:cstheme="minorHAnsi"/>
          <w:sz w:val="24"/>
          <w:szCs w:val="24"/>
        </w:rPr>
        <w:t>Prevoz autobusom turističke klase prosečne udobnosti na navedenoj relaciji/(mesta se određuju prema datumu uplate tj sklapanja Ugovora o putovanju),</w:t>
      </w:r>
    </w:p>
    <w:p w:rsidR="00A212E9" w:rsidRPr="00A212E9" w:rsidRDefault="00A212E9" w:rsidP="00A212E9">
      <w:pPr>
        <w:pStyle w:val="ListParagraph"/>
        <w:numPr>
          <w:ilvl w:val="0"/>
          <w:numId w:val="14"/>
        </w:numPr>
        <w:jc w:val="both"/>
        <w:rPr>
          <w:rFonts w:asciiTheme="majorHAnsi" w:hAnsiTheme="majorHAnsi" w:cstheme="minorHAnsi"/>
          <w:sz w:val="24"/>
          <w:szCs w:val="24"/>
        </w:rPr>
      </w:pPr>
      <w:r w:rsidRPr="00A212E9">
        <w:rPr>
          <w:rFonts w:asciiTheme="majorHAnsi" w:hAnsiTheme="majorHAnsi" w:cstheme="minorHAnsi"/>
          <w:sz w:val="24"/>
          <w:szCs w:val="24"/>
        </w:rPr>
        <w:t xml:space="preserve">Smeštaj u hotelu </w:t>
      </w:r>
      <w:r w:rsidR="00C30D12">
        <w:rPr>
          <w:rFonts w:asciiTheme="majorHAnsi" w:hAnsiTheme="majorHAnsi" w:cstheme="minorHAnsi"/>
          <w:sz w:val="24"/>
          <w:szCs w:val="24"/>
        </w:rPr>
        <w:t>4</w:t>
      </w:r>
      <w:r w:rsidRPr="00A212E9">
        <w:rPr>
          <w:rFonts w:asciiTheme="majorHAnsi" w:hAnsiTheme="majorHAnsi" w:cstheme="minorHAnsi"/>
          <w:sz w:val="24"/>
          <w:szCs w:val="24"/>
        </w:rPr>
        <w:t>*</w:t>
      </w:r>
      <w:r w:rsidR="00C30D12">
        <w:rPr>
          <w:rFonts w:asciiTheme="majorHAnsi" w:hAnsiTheme="majorHAnsi" w:cstheme="minorHAnsi"/>
          <w:sz w:val="24"/>
          <w:szCs w:val="24"/>
        </w:rPr>
        <w:t xml:space="preserve"> </w:t>
      </w:r>
      <w:r w:rsidRPr="00A212E9">
        <w:rPr>
          <w:rFonts w:asciiTheme="majorHAnsi" w:hAnsiTheme="majorHAnsi" w:cstheme="minorHAnsi"/>
          <w:sz w:val="24"/>
          <w:szCs w:val="24"/>
        </w:rPr>
        <w:t>u 1/2  i 1/2 +1 sobama na bazi 1 noćenja sa doručkom (doručak–švedski sto) </w:t>
      </w:r>
    </w:p>
    <w:p w:rsidR="00A212E9" w:rsidRPr="00A212E9" w:rsidRDefault="00A212E9" w:rsidP="00A212E9">
      <w:pPr>
        <w:pStyle w:val="ListParagraph"/>
        <w:numPr>
          <w:ilvl w:val="0"/>
          <w:numId w:val="14"/>
        </w:numPr>
        <w:jc w:val="both"/>
        <w:rPr>
          <w:rFonts w:asciiTheme="majorHAnsi" w:hAnsiTheme="majorHAnsi" w:cstheme="minorHAnsi"/>
          <w:sz w:val="24"/>
          <w:szCs w:val="24"/>
        </w:rPr>
      </w:pPr>
      <w:r w:rsidRPr="00A212E9">
        <w:rPr>
          <w:rFonts w:asciiTheme="majorHAnsi" w:hAnsiTheme="majorHAnsi" w:cstheme="minorHAnsi"/>
          <w:sz w:val="24"/>
          <w:szCs w:val="24"/>
        </w:rPr>
        <w:t>Usluge turističkog vodiča/pratioca tokom putovanja,</w:t>
      </w:r>
    </w:p>
    <w:p w:rsidR="00A212E9" w:rsidRPr="00A212E9" w:rsidRDefault="00A212E9" w:rsidP="00A212E9">
      <w:pPr>
        <w:pStyle w:val="ListParagraph"/>
        <w:numPr>
          <w:ilvl w:val="0"/>
          <w:numId w:val="14"/>
        </w:numPr>
        <w:jc w:val="both"/>
        <w:rPr>
          <w:rFonts w:asciiTheme="majorHAnsi" w:hAnsiTheme="majorHAnsi" w:cstheme="minorHAnsi"/>
          <w:sz w:val="24"/>
          <w:szCs w:val="24"/>
        </w:rPr>
      </w:pPr>
      <w:r w:rsidRPr="00A212E9">
        <w:rPr>
          <w:rFonts w:asciiTheme="majorHAnsi" w:hAnsiTheme="majorHAnsi" w:cstheme="minorHAnsi"/>
          <w:sz w:val="24"/>
          <w:szCs w:val="24"/>
        </w:rPr>
        <w:t>Troškove ogranizacije putovanja.</w:t>
      </w:r>
    </w:p>
    <w:p w:rsidR="00A212E9" w:rsidRDefault="00A212E9" w:rsidP="00A212E9">
      <w:pPr>
        <w:pStyle w:val="ListParagraph"/>
        <w:numPr>
          <w:ilvl w:val="0"/>
          <w:numId w:val="14"/>
        </w:numPr>
        <w:jc w:val="both"/>
        <w:rPr>
          <w:rFonts w:asciiTheme="majorHAnsi" w:hAnsiTheme="majorHAnsi" w:cstheme="minorHAnsi"/>
          <w:sz w:val="24"/>
          <w:szCs w:val="24"/>
        </w:rPr>
      </w:pPr>
      <w:r w:rsidRPr="00A212E9">
        <w:rPr>
          <w:rFonts w:asciiTheme="majorHAnsi" w:hAnsiTheme="majorHAnsi" w:cstheme="minorHAnsi"/>
          <w:sz w:val="24"/>
          <w:szCs w:val="24"/>
        </w:rPr>
        <w:t>Gradska taksa plaća se na licu mesta</w:t>
      </w:r>
    </w:p>
    <w:p w:rsidR="00A212E9" w:rsidRDefault="00A212E9" w:rsidP="00A212E9">
      <w:pPr>
        <w:pStyle w:val="ListParagraph"/>
        <w:ind w:left="0"/>
        <w:jc w:val="both"/>
        <w:rPr>
          <w:rFonts w:asciiTheme="majorHAnsi" w:hAnsiTheme="majorHAnsi" w:cstheme="minorHAnsi"/>
          <w:sz w:val="24"/>
          <w:szCs w:val="24"/>
        </w:rPr>
      </w:pPr>
    </w:p>
    <w:p w:rsidR="00A212E9" w:rsidRPr="00A212E9" w:rsidRDefault="00A212E9" w:rsidP="00A212E9">
      <w:pPr>
        <w:pStyle w:val="ListParagraph"/>
        <w:ind w:left="-630"/>
        <w:jc w:val="both"/>
        <w:rPr>
          <w:rFonts w:asciiTheme="majorHAnsi" w:hAnsiTheme="majorHAnsi" w:cstheme="minorHAnsi"/>
          <w:sz w:val="24"/>
          <w:szCs w:val="24"/>
        </w:rPr>
      </w:pPr>
      <w:r w:rsidRPr="00A212E9">
        <w:rPr>
          <w:rStyle w:val="Strong"/>
          <w:rFonts w:asciiTheme="majorHAnsi" w:hAnsiTheme="majorHAnsi" w:cstheme="minorHAnsi"/>
          <w:color w:val="000000"/>
          <w:sz w:val="24"/>
          <w:szCs w:val="24"/>
        </w:rPr>
        <w:t>CENA ARANŽMANA NE OBUHVATA:</w:t>
      </w:r>
    </w:p>
    <w:p w:rsidR="00A212E9" w:rsidRPr="00A212E9" w:rsidRDefault="00A212E9" w:rsidP="00A212E9">
      <w:pPr>
        <w:pStyle w:val="ListParagraph"/>
        <w:numPr>
          <w:ilvl w:val="0"/>
          <w:numId w:val="13"/>
        </w:numPr>
        <w:jc w:val="both"/>
        <w:rPr>
          <w:rFonts w:asciiTheme="majorHAnsi" w:hAnsiTheme="majorHAnsi" w:cstheme="minorHAnsi"/>
          <w:sz w:val="24"/>
          <w:szCs w:val="24"/>
        </w:rPr>
      </w:pPr>
      <w:r w:rsidRPr="00A212E9">
        <w:rPr>
          <w:rFonts w:asciiTheme="majorHAnsi" w:hAnsiTheme="majorHAnsi" w:cstheme="minorHAnsi"/>
          <w:sz w:val="24"/>
          <w:szCs w:val="24"/>
        </w:rPr>
        <w:t>putno zdravstveno osiguranje</w:t>
      </w:r>
    </w:p>
    <w:p w:rsidR="00A212E9" w:rsidRPr="00A212E9" w:rsidRDefault="00A212E9" w:rsidP="00A212E9">
      <w:pPr>
        <w:pStyle w:val="ListParagraph"/>
        <w:numPr>
          <w:ilvl w:val="0"/>
          <w:numId w:val="13"/>
        </w:numPr>
        <w:jc w:val="both"/>
        <w:rPr>
          <w:rFonts w:asciiTheme="majorHAnsi" w:hAnsiTheme="majorHAnsi" w:cstheme="minorHAnsi"/>
          <w:sz w:val="24"/>
          <w:szCs w:val="24"/>
        </w:rPr>
      </w:pPr>
      <w:r w:rsidRPr="00A212E9">
        <w:rPr>
          <w:rFonts w:asciiTheme="majorHAnsi" w:hAnsiTheme="majorHAnsi" w:cstheme="minorHAnsi"/>
          <w:sz w:val="24"/>
          <w:szCs w:val="24"/>
        </w:rPr>
        <w:t>ulaznice i fakultativne izlete</w:t>
      </w:r>
    </w:p>
    <w:p w:rsidR="00A212E9" w:rsidRPr="00A212E9" w:rsidRDefault="00A212E9" w:rsidP="00A212E9">
      <w:pPr>
        <w:pStyle w:val="ListParagraph"/>
        <w:numPr>
          <w:ilvl w:val="0"/>
          <w:numId w:val="13"/>
        </w:numPr>
        <w:jc w:val="both"/>
        <w:rPr>
          <w:rFonts w:asciiTheme="majorHAnsi" w:hAnsiTheme="majorHAnsi" w:cstheme="minorHAnsi"/>
          <w:sz w:val="24"/>
          <w:szCs w:val="24"/>
        </w:rPr>
      </w:pPr>
      <w:r w:rsidRPr="00A212E9">
        <w:rPr>
          <w:rFonts w:asciiTheme="majorHAnsi" w:hAnsiTheme="majorHAnsi" w:cstheme="minorHAnsi"/>
          <w:sz w:val="24"/>
          <w:szCs w:val="24"/>
        </w:rPr>
        <w:t>individualne troškove</w:t>
      </w:r>
    </w:p>
    <w:p w:rsidR="00A212E9" w:rsidRPr="00A212E9" w:rsidRDefault="00A212E9" w:rsidP="00A212E9">
      <w:pPr>
        <w:pStyle w:val="ListParagraph"/>
        <w:numPr>
          <w:ilvl w:val="0"/>
          <w:numId w:val="13"/>
        </w:numPr>
        <w:jc w:val="both"/>
        <w:rPr>
          <w:rFonts w:asciiTheme="majorHAnsi" w:hAnsiTheme="majorHAnsi" w:cstheme="minorHAnsi"/>
          <w:sz w:val="24"/>
          <w:szCs w:val="24"/>
        </w:rPr>
      </w:pPr>
      <w:r w:rsidRPr="00A212E9">
        <w:rPr>
          <w:rStyle w:val="Strong"/>
          <w:rFonts w:asciiTheme="majorHAnsi" w:hAnsiTheme="majorHAnsi" w:cstheme="minorHAnsi"/>
          <w:color w:val="000000"/>
          <w:sz w:val="24"/>
          <w:szCs w:val="24"/>
        </w:rPr>
        <w:t>DOPLATA ZA 1/1 SOBU 6</w:t>
      </w:r>
      <w:r w:rsidR="00C30D12">
        <w:rPr>
          <w:rStyle w:val="Strong"/>
          <w:rFonts w:asciiTheme="majorHAnsi" w:hAnsiTheme="majorHAnsi" w:cstheme="minorHAnsi"/>
          <w:color w:val="000000"/>
          <w:sz w:val="24"/>
          <w:szCs w:val="24"/>
        </w:rPr>
        <w:t xml:space="preserve"> </w:t>
      </w:r>
      <w:r w:rsidRPr="00A212E9">
        <w:rPr>
          <w:rStyle w:val="Strong"/>
          <w:rFonts w:asciiTheme="majorHAnsi" w:hAnsiTheme="majorHAnsi" w:cstheme="minorHAnsi"/>
          <w:color w:val="000000"/>
          <w:sz w:val="24"/>
          <w:szCs w:val="24"/>
        </w:rPr>
        <w:t>0%</w:t>
      </w:r>
    </w:p>
    <w:p w:rsidR="00A212E9" w:rsidRPr="00A212E9" w:rsidRDefault="00A212E9" w:rsidP="00A212E9">
      <w:pPr>
        <w:pStyle w:val="ListParagraph"/>
        <w:numPr>
          <w:ilvl w:val="0"/>
          <w:numId w:val="13"/>
        </w:numPr>
        <w:jc w:val="both"/>
        <w:rPr>
          <w:rFonts w:asciiTheme="majorHAnsi" w:hAnsiTheme="majorHAnsi" w:cstheme="minorHAnsi"/>
          <w:sz w:val="24"/>
          <w:szCs w:val="24"/>
        </w:rPr>
      </w:pPr>
      <w:r w:rsidRPr="00A212E9">
        <w:rPr>
          <w:rStyle w:val="Strong"/>
          <w:rFonts w:asciiTheme="majorHAnsi" w:hAnsiTheme="majorHAnsi" w:cstheme="minorHAnsi"/>
          <w:color w:val="000000"/>
          <w:sz w:val="24"/>
          <w:szCs w:val="24"/>
        </w:rPr>
        <w:t xml:space="preserve">DOPLATA ZA TRANSFER IZ NOVOG SADA - </w:t>
      </w:r>
      <w:r w:rsidR="00C30D12">
        <w:rPr>
          <w:rStyle w:val="Strong"/>
          <w:rFonts w:asciiTheme="majorHAnsi" w:hAnsiTheme="majorHAnsi" w:cstheme="minorHAnsi"/>
          <w:color w:val="000000"/>
          <w:sz w:val="24"/>
          <w:szCs w:val="24"/>
        </w:rPr>
        <w:t>30</w:t>
      </w:r>
      <w:r w:rsidRPr="00A212E9">
        <w:rPr>
          <w:rStyle w:val="Strong"/>
          <w:rFonts w:asciiTheme="majorHAnsi" w:hAnsiTheme="majorHAnsi" w:cstheme="minorHAnsi"/>
          <w:color w:val="000000"/>
          <w:sz w:val="24"/>
          <w:szCs w:val="24"/>
        </w:rPr>
        <w:t>€ (MINIMUM ZA REALIZACIJU TRANSFERA 4 PAX)</w:t>
      </w:r>
    </w:p>
    <w:p w:rsidR="00A212E9" w:rsidRPr="00A212E9" w:rsidRDefault="00A212E9" w:rsidP="00A212E9">
      <w:pPr>
        <w:ind w:left="-720"/>
        <w:jc w:val="both"/>
        <w:rPr>
          <w:rFonts w:asciiTheme="majorHAnsi" w:hAnsiTheme="majorHAnsi" w:cstheme="minorHAnsi"/>
          <w:sz w:val="24"/>
          <w:szCs w:val="24"/>
        </w:rPr>
      </w:pPr>
      <w:r w:rsidRPr="00A212E9">
        <w:rPr>
          <w:rStyle w:val="Strong"/>
          <w:rFonts w:asciiTheme="majorHAnsi" w:hAnsiTheme="majorHAnsi" w:cstheme="minorHAnsi"/>
          <w:color w:val="000000"/>
          <w:sz w:val="24"/>
          <w:szCs w:val="24"/>
        </w:rPr>
        <w:t>CENE FAKULTATIVNIH IZLETA:</w:t>
      </w:r>
    </w:p>
    <w:p w:rsidR="00A212E9" w:rsidRPr="00A212E9" w:rsidRDefault="00A212E9" w:rsidP="00A212E9">
      <w:pPr>
        <w:ind w:left="-720"/>
        <w:jc w:val="both"/>
        <w:rPr>
          <w:rFonts w:asciiTheme="majorHAnsi" w:hAnsiTheme="majorHAnsi" w:cstheme="minorHAnsi"/>
          <w:sz w:val="24"/>
          <w:szCs w:val="24"/>
        </w:rPr>
      </w:pPr>
      <w:r w:rsidRPr="00A212E9">
        <w:rPr>
          <w:rFonts w:asciiTheme="majorHAnsi" w:hAnsiTheme="majorHAnsi" w:cstheme="minorHAnsi"/>
          <w:sz w:val="24"/>
          <w:szCs w:val="24"/>
        </w:rPr>
        <w:t xml:space="preserve">Fakultativni izleti (minimum za realizaciju 30 prijavljenih putnika, moguće je realizovati izlete i uz manji broj prijavljenih putnika uz njihovu saglasnost za korekciju cene, deca </w:t>
      </w:r>
      <w:proofErr w:type="gramStart"/>
      <w:r w:rsidRPr="00A212E9">
        <w:rPr>
          <w:rFonts w:asciiTheme="majorHAnsi" w:hAnsiTheme="majorHAnsi" w:cstheme="minorHAnsi"/>
          <w:sz w:val="24"/>
          <w:szCs w:val="24"/>
        </w:rPr>
        <w:t>od</w:t>
      </w:r>
      <w:proofErr w:type="gramEnd"/>
      <w:r w:rsidRPr="00A212E9">
        <w:rPr>
          <w:rFonts w:asciiTheme="majorHAnsi" w:hAnsiTheme="majorHAnsi" w:cstheme="minorHAnsi"/>
          <w:sz w:val="24"/>
          <w:szCs w:val="24"/>
        </w:rPr>
        <w:t xml:space="preserve"> 2 - 12 godina ostvaruju popust):</w:t>
      </w:r>
    </w:p>
    <w:p w:rsidR="00A212E9" w:rsidRPr="00A212E9" w:rsidRDefault="00A212E9" w:rsidP="00A212E9">
      <w:pPr>
        <w:ind w:left="-720"/>
        <w:jc w:val="both"/>
        <w:rPr>
          <w:rFonts w:asciiTheme="majorHAnsi" w:hAnsiTheme="majorHAnsi" w:cstheme="minorHAnsi"/>
          <w:sz w:val="24"/>
          <w:szCs w:val="24"/>
        </w:rPr>
      </w:pPr>
      <w:r w:rsidRPr="00A212E9">
        <w:rPr>
          <w:rFonts w:asciiTheme="majorHAnsi" w:hAnsiTheme="majorHAnsi" w:cstheme="minorHAnsi"/>
          <w:sz w:val="24"/>
          <w:szCs w:val="24"/>
        </w:rPr>
        <w:t>Oradea </w:t>
      </w:r>
      <w:r w:rsidR="00C30D12">
        <w:rPr>
          <w:rStyle w:val="Strong"/>
          <w:rFonts w:asciiTheme="majorHAnsi" w:hAnsiTheme="majorHAnsi" w:cstheme="minorHAnsi"/>
          <w:color w:val="000000"/>
          <w:sz w:val="24"/>
          <w:szCs w:val="24"/>
        </w:rPr>
        <w:t>30</w:t>
      </w:r>
      <w:r w:rsidRPr="00A212E9">
        <w:rPr>
          <w:rStyle w:val="Strong"/>
          <w:rFonts w:asciiTheme="majorHAnsi" w:hAnsiTheme="majorHAnsi" w:cstheme="minorHAnsi"/>
          <w:color w:val="000000"/>
          <w:sz w:val="24"/>
          <w:szCs w:val="24"/>
        </w:rPr>
        <w:t>€</w:t>
      </w:r>
      <w:r w:rsidRPr="00A212E9">
        <w:rPr>
          <w:rFonts w:asciiTheme="majorHAnsi" w:hAnsiTheme="majorHAnsi" w:cstheme="minorHAnsi"/>
          <w:sz w:val="24"/>
          <w:szCs w:val="24"/>
        </w:rPr>
        <w:t> po osobi / deca do 12 godina </w:t>
      </w:r>
      <w:r w:rsidRPr="00A212E9">
        <w:rPr>
          <w:rStyle w:val="Strong"/>
          <w:rFonts w:asciiTheme="majorHAnsi" w:hAnsiTheme="majorHAnsi" w:cstheme="minorHAnsi"/>
          <w:color w:val="000000"/>
          <w:sz w:val="24"/>
          <w:szCs w:val="24"/>
        </w:rPr>
        <w:t>20€</w:t>
      </w:r>
    </w:p>
    <w:p w:rsidR="00A212E9" w:rsidRDefault="00A212E9" w:rsidP="00A212E9">
      <w:pPr>
        <w:ind w:left="-720"/>
        <w:jc w:val="both"/>
        <w:rPr>
          <w:rStyle w:val="Strong"/>
          <w:rFonts w:asciiTheme="majorHAnsi" w:hAnsiTheme="majorHAnsi" w:cstheme="minorHAnsi"/>
          <w:color w:val="000000"/>
          <w:sz w:val="24"/>
          <w:szCs w:val="24"/>
        </w:rPr>
      </w:pPr>
      <w:r w:rsidRPr="00A212E9">
        <w:rPr>
          <w:rStyle w:val="Strong"/>
          <w:rFonts w:asciiTheme="majorHAnsi" w:hAnsiTheme="majorHAnsi" w:cstheme="minorHAnsi"/>
          <w:color w:val="000000"/>
          <w:sz w:val="24"/>
          <w:szCs w:val="24"/>
        </w:rPr>
        <w:lastRenderedPageBreak/>
        <w:t>OPIS HOTELA: </w:t>
      </w:r>
    </w:p>
    <w:p w:rsidR="00C30D12" w:rsidRPr="00FF6C0F" w:rsidRDefault="00C30D12" w:rsidP="00C30D12">
      <w:pPr>
        <w:pStyle w:val="NormalWeb"/>
        <w:ind w:left="-720"/>
        <w:jc w:val="both"/>
        <w:rPr>
          <w:rFonts w:asciiTheme="majorHAnsi" w:hAnsiTheme="majorHAnsi"/>
          <w:b/>
          <w:bCs/>
          <w:color w:val="000000"/>
          <w:shd w:val="clear" w:color="auto" w:fill="FFFFFF"/>
        </w:rPr>
      </w:pPr>
      <w:r w:rsidRPr="00CD458C">
        <w:rPr>
          <w:rStyle w:val="Strong"/>
          <w:rFonts w:asciiTheme="majorHAnsi" w:hAnsiTheme="majorHAnsi"/>
          <w:color w:val="000000"/>
          <w:shd w:val="clear" w:color="auto" w:fill="FFFFFF"/>
        </w:rPr>
        <w:t>Hotel</w:t>
      </w:r>
      <w:r>
        <w:rPr>
          <w:rStyle w:val="Strong"/>
          <w:rFonts w:asciiTheme="majorHAnsi" w:hAnsiTheme="majorHAnsi"/>
          <w:color w:val="000000"/>
          <w:shd w:val="clear" w:color="auto" w:fill="FFFFFF"/>
        </w:rPr>
        <w:t xml:space="preserve"> BEST LIDO WESTERN 4*</w:t>
      </w:r>
      <w:r w:rsidRPr="00A35888">
        <w:rPr>
          <w:rStyle w:val="Strong"/>
          <w:rFonts w:asciiTheme="majorHAnsi" w:hAnsiTheme="majorHAnsi"/>
          <w:color w:val="000000"/>
          <w:shd w:val="clear" w:color="auto" w:fill="FFFFFF"/>
        </w:rPr>
        <w:t xml:space="preserve"> </w:t>
      </w:r>
      <w:r w:rsidRPr="00A35888">
        <w:rPr>
          <w:rFonts w:asciiTheme="majorHAnsi" w:hAnsiTheme="majorHAnsi" w:cs="Segoe UI"/>
          <w:color w:val="1A1A1A"/>
        </w:rPr>
        <w:t xml:space="preserve">koji se nalazi </w:t>
      </w:r>
      <w:proofErr w:type="gramStart"/>
      <w:r w:rsidRPr="00A35888">
        <w:rPr>
          <w:rFonts w:asciiTheme="majorHAnsi" w:hAnsiTheme="majorHAnsi" w:cs="Segoe UI"/>
          <w:color w:val="1A1A1A"/>
        </w:rPr>
        <w:t>na</w:t>
      </w:r>
      <w:proofErr w:type="gramEnd"/>
      <w:r w:rsidRPr="00A35888">
        <w:rPr>
          <w:rFonts w:asciiTheme="majorHAnsi" w:hAnsiTheme="majorHAnsi" w:cs="Segoe UI"/>
          <w:color w:val="1A1A1A"/>
        </w:rPr>
        <w:t xml:space="preserve"> pogodnoj lokaciji blizu kulturnog i poslovnog centra Temišvara, udaljen je 8 minuta vožnje od severne stanice Temišvar i 10 minuta vožnje od međunarodnog aerodroma. Nudi </w:t>
      </w:r>
      <w:proofErr w:type="gramStart"/>
      <w:r w:rsidRPr="00A35888">
        <w:rPr>
          <w:rFonts w:asciiTheme="majorHAnsi" w:hAnsiTheme="majorHAnsi" w:cs="Segoe UI"/>
          <w:color w:val="1A1A1A"/>
        </w:rPr>
        <w:t>mali</w:t>
      </w:r>
      <w:proofErr w:type="gramEnd"/>
      <w:r w:rsidRPr="00A35888">
        <w:rPr>
          <w:rFonts w:asciiTheme="majorHAnsi" w:hAnsiTheme="majorHAnsi" w:cs="Segoe UI"/>
          <w:color w:val="1A1A1A"/>
        </w:rPr>
        <w:t xml:space="preserve"> bazen na krovu. </w:t>
      </w:r>
      <w:proofErr w:type="gramStart"/>
      <w:r w:rsidRPr="00A35888">
        <w:rPr>
          <w:rFonts w:asciiTheme="majorHAnsi" w:hAnsiTheme="majorHAnsi" w:cs="Segoe UI"/>
          <w:color w:val="1A1A1A"/>
        </w:rPr>
        <w:t>Elegantno uređene sobe imaju besplatan internet i prostrano, moderno kupatilo.</w:t>
      </w:r>
      <w:proofErr w:type="gramEnd"/>
      <w:r w:rsidRPr="00A35888">
        <w:rPr>
          <w:rFonts w:asciiTheme="majorHAnsi" w:hAnsiTheme="majorHAnsi" w:cs="Segoe UI"/>
          <w:color w:val="1A1A1A"/>
        </w:rPr>
        <w:t xml:space="preserve"> U doručku možete uživati u restoranu </w:t>
      </w:r>
      <w:proofErr w:type="gramStart"/>
      <w:r w:rsidRPr="00A35888">
        <w:rPr>
          <w:rFonts w:asciiTheme="majorHAnsi" w:hAnsiTheme="majorHAnsi" w:cs="Segoe UI"/>
          <w:color w:val="1A1A1A"/>
        </w:rPr>
        <w:t>ili</w:t>
      </w:r>
      <w:proofErr w:type="gramEnd"/>
      <w:r w:rsidRPr="00A35888">
        <w:rPr>
          <w:rFonts w:asciiTheme="majorHAnsi" w:hAnsiTheme="majorHAnsi" w:cs="Segoe UI"/>
          <w:color w:val="1A1A1A"/>
        </w:rPr>
        <w:t xml:space="preserve"> svojoj sobi. </w:t>
      </w:r>
      <w:proofErr w:type="gramStart"/>
      <w:r w:rsidRPr="00A35888">
        <w:rPr>
          <w:rFonts w:asciiTheme="majorHAnsi" w:hAnsiTheme="majorHAnsi" w:cs="Segoe UI"/>
          <w:color w:val="1A1A1A"/>
        </w:rPr>
        <w:t>Hotel takođe nudi besplatno korišćenje teretane i hidromasažne kade.</w:t>
      </w:r>
      <w:proofErr w:type="gramEnd"/>
      <w:r w:rsidRPr="00A35888">
        <w:rPr>
          <w:rFonts w:asciiTheme="majorHAnsi" w:hAnsiTheme="majorHAnsi" w:cs="Segoe UI"/>
          <w:color w:val="1A1A1A"/>
        </w:rPr>
        <w:t xml:space="preserve"> </w:t>
      </w:r>
      <w:proofErr w:type="gramStart"/>
      <w:r w:rsidRPr="00A35888">
        <w:rPr>
          <w:rFonts w:asciiTheme="majorHAnsi" w:hAnsiTheme="majorHAnsi" w:cs="Segoe UI"/>
          <w:color w:val="1A1A1A"/>
        </w:rPr>
        <w:t>U okviru objekta postoji sauna.</w:t>
      </w:r>
      <w:proofErr w:type="gramEnd"/>
      <w:r w:rsidRPr="00A35888">
        <w:rPr>
          <w:rFonts w:asciiTheme="majorHAnsi" w:hAnsiTheme="majorHAnsi" w:cs="Segoe UI"/>
          <w:color w:val="1A1A1A"/>
        </w:rPr>
        <w:t xml:space="preserve"> U restoranu se pored internacionalnih jela služe jela mediteranske, azijske i rumunske kuhinje. U obrocima možete uživati i </w:t>
      </w:r>
      <w:proofErr w:type="gramStart"/>
      <w:r w:rsidRPr="00A35888">
        <w:rPr>
          <w:rFonts w:asciiTheme="majorHAnsi" w:hAnsiTheme="majorHAnsi" w:cs="Segoe UI"/>
          <w:color w:val="1A1A1A"/>
        </w:rPr>
        <w:t>na</w:t>
      </w:r>
      <w:proofErr w:type="gramEnd"/>
      <w:r w:rsidRPr="00A35888">
        <w:rPr>
          <w:rFonts w:asciiTheme="majorHAnsi" w:hAnsiTheme="majorHAnsi" w:cs="Segoe UI"/>
          <w:color w:val="1A1A1A"/>
        </w:rPr>
        <w:t xml:space="preserve"> velikoj natkrivenoj terasi. Tu je i bar u kojem se služi doručak i gde možete popiti piće u opuštenoj atmosferi.</w:t>
      </w:r>
      <w:r>
        <w:rPr>
          <w:rFonts w:asciiTheme="majorHAnsi" w:hAnsiTheme="majorHAnsi" w:cs="Segoe UI"/>
          <w:color w:val="1A1A1A"/>
        </w:rPr>
        <w:t xml:space="preserve"> </w:t>
      </w:r>
      <w:hyperlink r:id="rId8" w:history="1">
        <w:r w:rsidRPr="00073D2C">
          <w:rPr>
            <w:rStyle w:val="Hyperlink"/>
            <w:rFonts w:asciiTheme="majorHAnsi" w:hAnsiTheme="majorHAnsi" w:cs="Segoe UI"/>
          </w:rPr>
          <w:t>https://www.hotel-lido.ro/en</w:t>
        </w:r>
      </w:hyperlink>
      <w:r>
        <w:rPr>
          <w:rFonts w:asciiTheme="majorHAnsi" w:hAnsiTheme="majorHAnsi" w:cs="Segoe UI"/>
          <w:color w:val="1A1A1A"/>
        </w:rPr>
        <w:t xml:space="preserve"> </w:t>
      </w:r>
    </w:p>
    <w:p w:rsidR="00C30D12" w:rsidRPr="00512181" w:rsidRDefault="00C30D12" w:rsidP="00C30D12">
      <w:pPr>
        <w:pStyle w:val="Heading2"/>
        <w:ind w:left="-720" w:right="-720"/>
        <w:jc w:val="both"/>
        <w:rPr>
          <w:rFonts w:cs="Cambria"/>
          <w:color w:val="000000" w:themeColor="text1"/>
          <w:sz w:val="24"/>
          <w:szCs w:val="24"/>
          <w:lang w:val="pl-PL"/>
        </w:rPr>
      </w:pPr>
      <w:r w:rsidRPr="00512181">
        <w:rPr>
          <w:rFonts w:cs="Cambria"/>
          <w:color w:val="000000" w:themeColor="text1"/>
          <w:sz w:val="24"/>
          <w:szCs w:val="24"/>
          <w:lang w:val="pl-PL"/>
        </w:rPr>
        <w:t>NAPOMENE U VEZI FAKULTATIVNIH IZLETA:</w:t>
      </w:r>
    </w:p>
    <w:p w:rsidR="00C30D12" w:rsidRPr="00CD458C" w:rsidRDefault="00C30D12" w:rsidP="00C30D12">
      <w:pPr>
        <w:pStyle w:val="BodyText"/>
        <w:ind w:left="-720"/>
        <w:jc w:val="both"/>
        <w:rPr>
          <w:rFonts w:asciiTheme="majorHAnsi" w:hAnsiTheme="majorHAnsi"/>
          <w:color w:val="000000" w:themeColor="text1"/>
        </w:rPr>
      </w:pPr>
      <w:r w:rsidRPr="00CD458C">
        <w:rPr>
          <w:rFonts w:asciiTheme="majorHAnsi" w:hAnsiTheme="majorHAnsi"/>
          <w:color w:val="000000" w:themeColor="text1"/>
        </w:rPr>
        <w:t>Fakultativni izleti nisu obavezni deo programa i zavise od broja prijavljenih putnika. Cene fakultativnih izleta su po osobi, minimum za realizaciju izleta je 30 putnika. Cena izleta se uglavnom sastoji od troškova rezervacije, prevoza, vodiča, ulaznica i organizacije. Cene izleta podložne su promenama u slučaju nedovoljnog broja prijavljenih putnika ili u slučaju promena cena ulaznica za muzeje i lokalitete, goriva, putarina, parkinga, tunela, trajekta…Termini i program fakultativnih izleta su promenljivi i zavise od slobodnih termina po lokalitetima, vremenskih uslova, rasporeda plovidbe brodova i objektivnih okolnosti. Fakultativni izleti su organizovani od strane lokalne agencije, ino-partnera. Svu odgovornost prilikom izvođenja fakultativnih izleta snosi ino-partner. Fakultativni izleti se plaćaju na licu mesta, isključivo u evrima, inopartneru ili pratiocu grupe.</w:t>
      </w:r>
    </w:p>
    <w:p w:rsidR="00C30D12" w:rsidRPr="00CD458C" w:rsidRDefault="00C30D12" w:rsidP="00C30D12">
      <w:pPr>
        <w:pStyle w:val="BodyText"/>
        <w:ind w:left="-720"/>
        <w:jc w:val="both"/>
        <w:rPr>
          <w:rFonts w:asciiTheme="majorHAnsi" w:hAnsiTheme="majorHAnsi"/>
          <w:color w:val="000000" w:themeColor="text1"/>
        </w:rPr>
      </w:pPr>
    </w:p>
    <w:p w:rsidR="00C30D12" w:rsidRPr="00512181" w:rsidRDefault="00C30D12" w:rsidP="00C30D12">
      <w:pPr>
        <w:pStyle w:val="NormalWeb"/>
        <w:spacing w:before="0" w:beforeAutospacing="0"/>
        <w:ind w:left="-720"/>
        <w:rPr>
          <w:rFonts w:asciiTheme="majorHAnsi" w:hAnsiTheme="majorHAnsi" w:cs="Cambria"/>
          <w:b/>
          <w:bCs/>
          <w:color w:val="181C32"/>
          <w:lang w:val="pl-PL"/>
        </w:rPr>
      </w:pPr>
      <w:r w:rsidRPr="00512181">
        <w:rPr>
          <w:rStyle w:val="Strong"/>
          <w:rFonts w:asciiTheme="majorHAnsi" w:hAnsiTheme="majorHAnsi" w:cs="Cambria"/>
          <w:color w:val="181C32"/>
          <w:lang w:val="pl-PL"/>
        </w:rPr>
        <w:t>USLOVI PLAĆANJA I OSTALE NAPOMENE:</w:t>
      </w:r>
      <w:r w:rsidRPr="00512181">
        <w:rPr>
          <w:rStyle w:val="Strong"/>
          <w:rFonts w:asciiTheme="majorHAnsi" w:hAnsiTheme="majorHAnsi" w:cs="Cambria"/>
          <w:color w:val="181C32"/>
          <w:lang w:val="pl-PL"/>
        </w:rPr>
        <w:br/>
      </w:r>
      <w:r w:rsidRPr="00512181">
        <w:rPr>
          <w:rFonts w:asciiTheme="majorHAnsi" w:hAnsiTheme="majorHAnsi" w:cs="Cambria"/>
          <w:lang w:val="pl-PL"/>
        </w:rPr>
        <w:t>Plaćanje se vrši u dinarskoj protivvrednosti po srednjem kursu Narodne banke Srbije na dan uplate. </w:t>
      </w:r>
    </w:p>
    <w:p w:rsidR="00C30D12" w:rsidRPr="00512181" w:rsidRDefault="00C30D12" w:rsidP="00C30D12">
      <w:pPr>
        <w:pStyle w:val="Heading2"/>
        <w:spacing w:line="240" w:lineRule="auto"/>
        <w:ind w:left="-720"/>
        <w:jc w:val="both"/>
        <w:rPr>
          <w:rFonts w:cs="Cambria"/>
          <w:color w:val="000000" w:themeColor="text1"/>
          <w:sz w:val="24"/>
          <w:szCs w:val="24"/>
          <w:lang w:val="pl-PL"/>
        </w:rPr>
      </w:pPr>
      <w:r w:rsidRPr="00512181">
        <w:rPr>
          <w:rFonts w:cs="Cambria"/>
          <w:color w:val="000000" w:themeColor="text1"/>
          <w:sz w:val="24"/>
          <w:szCs w:val="24"/>
          <w:lang w:val="pl-PL"/>
        </w:rPr>
        <w:t>NAPOMENEO SMEŠTAJU:</w:t>
      </w:r>
    </w:p>
    <w:p w:rsidR="00C30D12" w:rsidRPr="00CD458C" w:rsidRDefault="00C30D12" w:rsidP="00C30D12">
      <w:pPr>
        <w:pStyle w:val="BodyText"/>
        <w:spacing w:before="2"/>
        <w:ind w:left="-720"/>
        <w:jc w:val="both"/>
        <w:rPr>
          <w:rFonts w:asciiTheme="majorHAnsi" w:hAnsiTheme="majorHAnsi"/>
          <w:color w:val="000000" w:themeColor="text1"/>
        </w:rPr>
      </w:pPr>
      <w:r w:rsidRPr="00CD458C">
        <w:rPr>
          <w:rFonts w:asciiTheme="majorHAnsi" w:hAnsiTheme="majorHAnsi"/>
          <w:color w:val="000000" w:themeColor="text1"/>
        </w:rPr>
        <w:t>Potpisivanjem Ugovora o putovanju putnik prihvata svaki hotel odgovarajućekategorizacije i opisa navedenog u programu putovanja. Smeštaj jeu nekom od navedenihhotela do popune kapaciteta, ili sličnom. Zvanična potvrda hotela u kom će biti obezbeđensmeštaj za grupu, na bazi navedene usluge, u skladu sa najavljenom kategorijom ilokacijom, dobija se najranije 5 dana pred polazak na putovanje. U smeštajne objekte seulazi prvog dana boravka od 15:00 časova (postoji mogućnost ranijeg ulaska), a napuštaju se poslednjeg dana boravka do 09:00 časova. Upojedinim smeštajnim objektima treći i četvrti ležaj mogu biti pomoćni. Dimenzija i izgled pomoćnog ležaja zavise od smeštajnih objekata, može biti sofa na razvlačenje, ali je uglavnom kao klasičan krevet.</w:t>
      </w:r>
    </w:p>
    <w:p w:rsidR="00C30D12" w:rsidRPr="00CD458C" w:rsidRDefault="00C30D12" w:rsidP="00C30D12">
      <w:pPr>
        <w:pStyle w:val="BodyText"/>
        <w:spacing w:before="2"/>
        <w:ind w:left="-720"/>
        <w:jc w:val="both"/>
        <w:rPr>
          <w:rFonts w:asciiTheme="majorHAnsi" w:hAnsiTheme="majorHAnsi"/>
          <w:color w:val="000000" w:themeColor="text1"/>
        </w:rPr>
      </w:pPr>
    </w:p>
    <w:p w:rsidR="00C30D12" w:rsidRPr="00CD458C" w:rsidRDefault="00C30D12" w:rsidP="00C30D12">
      <w:pPr>
        <w:pStyle w:val="BodyText"/>
        <w:spacing w:before="2"/>
        <w:ind w:left="-720"/>
        <w:jc w:val="both"/>
        <w:rPr>
          <w:rFonts w:asciiTheme="majorHAnsi" w:hAnsiTheme="majorHAnsi"/>
          <w:color w:val="000000" w:themeColor="text1"/>
        </w:rPr>
      </w:pPr>
      <w:r w:rsidRPr="00CD458C">
        <w:rPr>
          <w:rFonts w:asciiTheme="majorHAnsi" w:hAnsiTheme="majorHAnsi"/>
          <w:b/>
          <w:color w:val="181C32"/>
        </w:rPr>
        <w:t>OPŠTE NAPOMENE:</w:t>
      </w:r>
    </w:p>
    <w:p w:rsidR="00C30D12" w:rsidRPr="00512181" w:rsidRDefault="00C30D12" w:rsidP="00C30D12">
      <w:pPr>
        <w:pStyle w:val="NormalWeb"/>
        <w:numPr>
          <w:ilvl w:val="0"/>
          <w:numId w:val="6"/>
        </w:numPr>
        <w:ind w:left="-720"/>
        <w:jc w:val="both"/>
        <w:rPr>
          <w:rFonts w:asciiTheme="majorHAnsi" w:hAnsiTheme="majorHAnsi" w:cs="Cambria"/>
          <w:b/>
          <w:color w:val="181C32"/>
          <w:lang w:val="pl-PL"/>
        </w:rPr>
      </w:pPr>
      <w:r w:rsidRPr="00512181">
        <w:rPr>
          <w:rFonts w:asciiTheme="majorHAnsi" w:hAnsiTheme="majorHAnsi" w:cs="Cambria"/>
          <w:color w:val="000000" w:themeColor="text1"/>
          <w:lang w:val="pl-PL"/>
        </w:rPr>
        <w:t>Dan pred polazak organizator putovanja šalje obaveštenje sa svim  detaljima polaska. Ukoliko ne dobijete poruku obavezno kontaktirajte agenciju radi dobijanja tačnih podataka oko polaska na putovanje</w:t>
      </w:r>
      <w:r w:rsidRPr="00512181">
        <w:rPr>
          <w:rFonts w:asciiTheme="majorHAnsi" w:hAnsiTheme="majorHAnsi" w:cs="Cambria"/>
          <w:color w:val="181C32"/>
          <w:lang w:val="pl-PL"/>
        </w:rPr>
        <w:t>.</w:t>
      </w:r>
    </w:p>
    <w:p w:rsidR="00C30D12" w:rsidRPr="00512181" w:rsidRDefault="00C30D12" w:rsidP="00C30D12">
      <w:pPr>
        <w:pStyle w:val="NormalWeb"/>
        <w:numPr>
          <w:ilvl w:val="0"/>
          <w:numId w:val="6"/>
        </w:numPr>
        <w:ind w:left="-720"/>
        <w:jc w:val="both"/>
        <w:rPr>
          <w:rFonts w:asciiTheme="majorHAnsi" w:hAnsiTheme="majorHAnsi" w:cs="Cambria"/>
          <w:b/>
          <w:color w:val="181C32"/>
          <w:lang w:val="pl-PL"/>
        </w:rPr>
      </w:pPr>
      <w:r w:rsidRPr="00512181">
        <w:rPr>
          <w:rFonts w:asciiTheme="majorHAnsi" w:hAnsiTheme="majorHAnsi" w:cs="Cambria"/>
          <w:color w:val="181C32"/>
          <w:lang w:val="pl-PL"/>
        </w:rPr>
        <w:t xml:space="preserve">Organizator putovanja nije ovlašćen da proverava valjanost putnih i drugih isprava. Putnici koji nisu državljani Srbije u obavezi su da se sami upoznaju sa viznim režimom zemlje u koju putuju i kroz koje prolaze. </w:t>
      </w:r>
      <w:r w:rsidRPr="00512181">
        <w:rPr>
          <w:rFonts w:asciiTheme="majorHAnsi" w:hAnsiTheme="majorHAnsi" w:cs="Cambria"/>
          <w:color w:val="000000" w:themeColor="text1"/>
          <w:lang w:val="pl-PL"/>
        </w:rPr>
        <w:t>Za putnike koji poseduju crveni biometrijski pasoš Republike Srbije, za ulazak u EU pasoš treba da važi minimum 3 meseca od dana povratka sa putovanja, a za ulazak u Republiku Tursku minimum 6 meseci od dana povratka s aputovanja.</w:t>
      </w:r>
    </w:p>
    <w:p w:rsidR="00C30D12" w:rsidRPr="00CD458C" w:rsidRDefault="00C30D12" w:rsidP="00C30D12">
      <w:pPr>
        <w:pStyle w:val="NormalWeb"/>
        <w:numPr>
          <w:ilvl w:val="0"/>
          <w:numId w:val="6"/>
        </w:numPr>
        <w:ind w:left="-720"/>
        <w:jc w:val="both"/>
        <w:rPr>
          <w:rFonts w:asciiTheme="majorHAnsi" w:hAnsiTheme="majorHAnsi" w:cs="Cambria"/>
          <w:b/>
          <w:color w:val="181C32"/>
        </w:rPr>
      </w:pPr>
      <w:r w:rsidRPr="009D0FEC">
        <w:rPr>
          <w:rFonts w:asciiTheme="majorHAnsi" w:hAnsiTheme="majorHAnsi" w:cs="Cambria"/>
          <w:color w:val="191919"/>
          <w:spacing w:val="2"/>
          <w:lang w:val="pl-PL"/>
        </w:rPr>
        <w:lastRenderedPageBreak/>
        <w:t xml:space="preserve">NE POSTOJI MOGUĆNOST ODABIRA SEDIŠTA Agencija pravi raspored sedenja, uzimajući u obzir starija lica, porodice sa malom decom, trudnice kao i vreme uplate. </w:t>
      </w:r>
      <w:r w:rsidRPr="00512181">
        <w:rPr>
          <w:rFonts w:asciiTheme="majorHAnsi" w:hAnsiTheme="majorHAnsi" w:cs="Cambria"/>
          <w:color w:val="191919"/>
          <w:spacing w:val="2"/>
          <w:lang w:val="pl-PL"/>
        </w:rPr>
        <w:t xml:space="preserve">Potpisivanjem ugovora putnik je dužan da prihvati mesto u autobusu koje mu dodeli agencija. Naknadne izmene nisu moguće. </w:t>
      </w:r>
      <w:r w:rsidRPr="00512181">
        <w:rPr>
          <w:rFonts w:asciiTheme="majorHAnsi" w:hAnsiTheme="majorHAnsi" w:cs="Cambria"/>
          <w:color w:val="000000" w:themeColor="text1"/>
          <w:lang w:val="pl-PL"/>
        </w:rPr>
        <w:t xml:space="preserve">Prvi red sedišta su službena sedišta i ako nema potrebe, ne izdaju seputnicima. </w:t>
      </w:r>
      <w:r w:rsidRPr="00CD458C">
        <w:rPr>
          <w:rFonts w:asciiTheme="majorHAnsi" w:hAnsiTheme="majorHAnsi" w:cs="Cambria"/>
          <w:color w:val="000000" w:themeColor="text1"/>
        </w:rPr>
        <w:t>Putnikje dužan da prihvati sedište koje mu agencija dodeli.</w:t>
      </w:r>
    </w:p>
    <w:p w:rsidR="00C30D12" w:rsidRPr="00CD458C" w:rsidRDefault="00C30D12" w:rsidP="00C30D12">
      <w:pPr>
        <w:pStyle w:val="NormalWeb"/>
        <w:numPr>
          <w:ilvl w:val="0"/>
          <w:numId w:val="6"/>
        </w:numPr>
        <w:ind w:left="-720"/>
        <w:jc w:val="both"/>
        <w:rPr>
          <w:rFonts w:asciiTheme="majorHAnsi" w:hAnsiTheme="majorHAnsi" w:cs="Cambria"/>
          <w:b/>
          <w:color w:val="181C32"/>
        </w:rPr>
      </w:pPr>
      <w:r w:rsidRPr="00CD458C">
        <w:rPr>
          <w:rFonts w:asciiTheme="majorHAnsi" w:hAnsiTheme="majorHAnsi" w:cs="Cambria"/>
          <w:color w:val="191919"/>
          <w:spacing w:val="2"/>
        </w:rPr>
        <w:t>Dozvoljeni prtljag jeste 1 kofer čija dimenzija – dužina+širina+visina ne prelazi 158cm i jedna ručna torba. Maksimalna težina prtljaga je 20 kg.</w:t>
      </w:r>
    </w:p>
    <w:p w:rsidR="00C30D12" w:rsidRPr="00512181" w:rsidRDefault="00C30D12" w:rsidP="00C30D12">
      <w:pPr>
        <w:pStyle w:val="NormalWeb"/>
        <w:numPr>
          <w:ilvl w:val="0"/>
          <w:numId w:val="6"/>
        </w:numPr>
        <w:ind w:left="-720"/>
        <w:jc w:val="both"/>
        <w:rPr>
          <w:rFonts w:asciiTheme="majorHAnsi" w:hAnsiTheme="majorHAnsi" w:cs="Cambria"/>
          <w:color w:val="191919"/>
          <w:spacing w:val="2"/>
          <w:lang w:val="pl-PL"/>
        </w:rPr>
      </w:pPr>
      <w:r w:rsidRPr="00512181">
        <w:rPr>
          <w:rFonts w:asciiTheme="majorHAnsi" w:hAnsiTheme="majorHAnsi" w:cs="Cambria"/>
          <w:color w:val="191919"/>
          <w:spacing w:val="2"/>
          <w:lang w:val="pl-PL"/>
        </w:rPr>
        <w:t>Dužina trajanja slobodnog vremena za individualne aktivnosti tokom programa putovanja zavisi od objektivnih okolnosti (npr. dužine trajanja obilaska, termina polaska...).</w:t>
      </w:r>
    </w:p>
    <w:p w:rsidR="00C30D12" w:rsidRPr="00512181" w:rsidRDefault="00C30D12" w:rsidP="00C30D12">
      <w:pPr>
        <w:pStyle w:val="NormalWeb"/>
        <w:numPr>
          <w:ilvl w:val="0"/>
          <w:numId w:val="6"/>
        </w:numPr>
        <w:ind w:left="-720"/>
        <w:jc w:val="both"/>
        <w:rPr>
          <w:rFonts w:asciiTheme="majorHAnsi" w:hAnsiTheme="majorHAnsi" w:cs="Cambria"/>
          <w:b/>
          <w:color w:val="181C32"/>
          <w:lang w:val="pl-PL"/>
        </w:rPr>
      </w:pPr>
      <w:r w:rsidRPr="00512181">
        <w:rPr>
          <w:rFonts w:asciiTheme="majorHAnsi" w:hAnsiTheme="majorHAnsi" w:cs="Cambria"/>
          <w:color w:val="191919"/>
          <w:spacing w:val="2"/>
          <w:lang w:val="pl-PL"/>
        </w:rPr>
        <w:t>Agencija ne snosi odgovornost za neispravnost pasoša ili vize, niti je odgovorna ukoliko pogranične ili imigracione vlasti ne odobre ulazak, tranzit ili dalji boravak putnika. Posledice gubitka ili krađe pasoša tokom putovanja, kao i troškove izdavanja nove putne isprave snosi putnik. U slučaju plaćenog putovanja koje nije realizovano usled neispravnosti putne isprave ili gubitka tokom trajanja programa putovanja, putnik nema pravo na refundaciju i snosi svu odgovornost.</w:t>
      </w:r>
    </w:p>
    <w:p w:rsidR="00C30D12" w:rsidRPr="00512181" w:rsidRDefault="00C30D12" w:rsidP="00C30D12">
      <w:pPr>
        <w:pStyle w:val="NormalWeb"/>
        <w:numPr>
          <w:ilvl w:val="0"/>
          <w:numId w:val="6"/>
        </w:numPr>
        <w:ind w:left="-720"/>
        <w:jc w:val="both"/>
        <w:rPr>
          <w:rFonts w:asciiTheme="majorHAnsi" w:hAnsiTheme="majorHAnsi" w:cs="Cambria"/>
          <w:b/>
          <w:color w:val="181C32"/>
          <w:lang w:val="pl-PL"/>
        </w:rPr>
      </w:pPr>
      <w:r w:rsidRPr="00512181">
        <w:rPr>
          <w:rFonts w:asciiTheme="majorHAnsi" w:hAnsiTheme="majorHAnsi" w:cs="Cambria"/>
          <w:color w:val="191919"/>
          <w:spacing w:val="2"/>
          <w:lang w:val="pl-PL"/>
        </w:rPr>
        <w:t>Predviđeni raspored privremenog zaustavljanja: zaustavljanje radi usputnih odmora predviđeno je na svakih 3-4 sata vožnje na usputnim stajalištima, a u zavisnosti od raspoloživosti kapaciteta stajališta i uslova na putu agencija određuje mesta za pauzu i dužinu iste. U turističikim autobusima nije moguća upotreba toaleta, putnici mogu u skladu sa programom putovanja na pauzama koje se prave ( u zavisnosti od lokacije i opremljenosti benzinske stanice) istu iskoristiti za upotrebu toaleta.</w:t>
      </w:r>
    </w:p>
    <w:p w:rsidR="00C30D12" w:rsidRPr="00512181" w:rsidRDefault="00C30D12" w:rsidP="00C30D12">
      <w:pPr>
        <w:pStyle w:val="NormalWeb"/>
        <w:numPr>
          <w:ilvl w:val="0"/>
          <w:numId w:val="6"/>
        </w:numPr>
        <w:ind w:left="-720"/>
        <w:jc w:val="both"/>
        <w:rPr>
          <w:rFonts w:asciiTheme="majorHAnsi" w:hAnsiTheme="majorHAnsi" w:cs="Cambria"/>
          <w:b/>
          <w:color w:val="181C32"/>
          <w:lang w:val="pl-PL"/>
        </w:rPr>
      </w:pPr>
      <w:r w:rsidRPr="00512181">
        <w:rPr>
          <w:rFonts w:asciiTheme="majorHAnsi" w:hAnsiTheme="majorHAnsi" w:cs="Cambria"/>
          <w:color w:val="191919"/>
          <w:spacing w:val="2"/>
          <w:lang w:val="pl-PL"/>
        </w:rPr>
        <w:t>Putnik koji svojim neadekvatnim ponašanjem uznemirava druge putnike, ometa vozača i pratioca u poslu ili ugrožava realizaciju programa putovanja, biće odmah isključen sa putovanja i sva odgovornost prelazi nanjega bez prava na žalbu i povraćaj novca. Agencija zadržava pravo krivičnog gonjenja nesavesnog putnika usled gore navedenih okolnosti.</w:t>
      </w:r>
    </w:p>
    <w:p w:rsidR="00C30D12" w:rsidRPr="00512181" w:rsidRDefault="00C30D12" w:rsidP="00C30D12">
      <w:pPr>
        <w:pStyle w:val="NormalWeb"/>
        <w:numPr>
          <w:ilvl w:val="0"/>
          <w:numId w:val="6"/>
        </w:numPr>
        <w:ind w:left="-720"/>
        <w:jc w:val="both"/>
        <w:rPr>
          <w:rFonts w:asciiTheme="majorHAnsi" w:hAnsiTheme="majorHAnsi" w:cs="Cambria"/>
          <w:b/>
          <w:color w:val="181C32"/>
          <w:lang w:val="pl-PL"/>
        </w:rPr>
      </w:pPr>
      <w:r w:rsidRPr="00512181">
        <w:rPr>
          <w:rFonts w:asciiTheme="majorHAnsi" w:hAnsiTheme="majorHAnsi" w:cs="Cambria"/>
          <w:color w:val="191919"/>
          <w:spacing w:val="2"/>
          <w:lang w:val="pl-PL"/>
        </w:rPr>
        <w:t>Putnik je dužan da poštuje satnicu određenu od starne predstavnika agencije na putovanju, u suprotnom predstavnik agencije ima pravo da putnika isključi sa putovanja.</w:t>
      </w:r>
    </w:p>
    <w:p w:rsidR="00C30D12" w:rsidRPr="00512181" w:rsidRDefault="00C30D12" w:rsidP="00C30D12">
      <w:pPr>
        <w:pStyle w:val="NormalWeb"/>
        <w:numPr>
          <w:ilvl w:val="0"/>
          <w:numId w:val="6"/>
        </w:numPr>
        <w:ind w:left="-720"/>
        <w:jc w:val="both"/>
        <w:rPr>
          <w:rFonts w:asciiTheme="majorHAnsi" w:hAnsiTheme="majorHAnsi" w:cs="Cambria"/>
          <w:b/>
          <w:color w:val="181C32"/>
          <w:lang w:val="pl-PL"/>
        </w:rPr>
      </w:pPr>
      <w:r w:rsidRPr="00512181">
        <w:rPr>
          <w:rFonts w:asciiTheme="majorHAnsi" w:hAnsiTheme="majorHAnsi" w:cs="Cambria"/>
          <w:color w:val="191919"/>
          <w:spacing w:val="2"/>
          <w:lang w:val="pl-PL"/>
        </w:rPr>
        <w:t>Dužina trajanja slobodnog vremena za induvidualne aktivnosti tokom putovanja zavisi od objektivnih okolnosti (dužine trajanja obilaska, termina polaska…).</w:t>
      </w:r>
    </w:p>
    <w:p w:rsidR="00C30D12" w:rsidRPr="00512181" w:rsidRDefault="00C30D12" w:rsidP="00C30D12">
      <w:pPr>
        <w:pStyle w:val="NormalWeb"/>
        <w:numPr>
          <w:ilvl w:val="0"/>
          <w:numId w:val="6"/>
        </w:numPr>
        <w:ind w:left="-720"/>
        <w:jc w:val="both"/>
        <w:rPr>
          <w:rFonts w:asciiTheme="majorHAnsi" w:hAnsiTheme="majorHAnsi" w:cs="Cambria"/>
          <w:b/>
          <w:color w:val="181C32"/>
          <w:lang w:val="pl-PL"/>
        </w:rPr>
      </w:pPr>
      <w:r w:rsidRPr="00512181">
        <w:rPr>
          <w:rFonts w:asciiTheme="majorHAnsi" w:hAnsiTheme="majorHAnsi" w:cs="Cambria"/>
          <w:color w:val="191919"/>
          <w:spacing w:val="2"/>
          <w:lang w:val="pl-PL"/>
        </w:rPr>
        <w:t>Organizator zadržava pravo da putem PROMOCIJA I LAST MINUTE ponuda proda svoje slobodne kapacitete po cenama koje su drugačije od onih u cenovniku. Stranke koje su uplatile aranžman po cenama objavljenim u redovnom cenovniku nemaju pravo da potražuju nadokanadu na ime razlike u ceni.</w:t>
      </w:r>
    </w:p>
    <w:p w:rsidR="00C30D12" w:rsidRPr="00512181" w:rsidRDefault="00C30D12" w:rsidP="00C30D12">
      <w:pPr>
        <w:pStyle w:val="NormalWeb"/>
        <w:numPr>
          <w:ilvl w:val="0"/>
          <w:numId w:val="6"/>
        </w:numPr>
        <w:ind w:left="-720"/>
        <w:jc w:val="both"/>
        <w:rPr>
          <w:rFonts w:asciiTheme="majorHAnsi" w:hAnsiTheme="majorHAnsi" w:cs="Cambria"/>
          <w:b/>
          <w:color w:val="181C32"/>
          <w:lang w:val="pl-PL"/>
        </w:rPr>
      </w:pPr>
      <w:r w:rsidRPr="00512181">
        <w:rPr>
          <w:rFonts w:asciiTheme="majorHAnsi" w:hAnsiTheme="majorHAnsi" w:cs="Cambria"/>
          <w:color w:val="181C32"/>
          <w:lang w:val="pl-PL"/>
        </w:rPr>
        <w:t>Upozoravaju se putnici da zbog poštovanja satnica predviđenih programom putovanja, ne postoji mogućnost zadržavanja autobusa na graničnom prelazu radi regulisanja povraćaja sredstava po osnovu TAX FREE, pa Vas molimo da to imate u vidu.</w:t>
      </w:r>
    </w:p>
    <w:p w:rsidR="00C30D12" w:rsidRPr="00512181" w:rsidRDefault="00C30D12" w:rsidP="00C30D12">
      <w:pPr>
        <w:pStyle w:val="NormalWeb"/>
        <w:numPr>
          <w:ilvl w:val="0"/>
          <w:numId w:val="6"/>
        </w:numPr>
        <w:ind w:left="-720"/>
        <w:jc w:val="both"/>
        <w:rPr>
          <w:rFonts w:asciiTheme="majorHAnsi" w:hAnsiTheme="majorHAnsi" w:cs="Cambria"/>
          <w:b/>
          <w:color w:val="181C32"/>
          <w:lang w:val="pl-PL"/>
        </w:rPr>
      </w:pPr>
      <w:r w:rsidRPr="00512181">
        <w:rPr>
          <w:rFonts w:asciiTheme="majorHAnsi" w:hAnsiTheme="majorHAnsi" w:cs="Cambria"/>
          <w:color w:val="181C32"/>
          <w:lang w:val="pl-PL"/>
        </w:rPr>
        <w:t>Organizator putovanja zadržava pravo promene programa putovanja usled nepredviđenih objektivnih okolnosti (npr. gužva na granicama, gužva u saobraćaju, zatvaranje nekog od lokaliteta predviđenog za obilazak...).</w:t>
      </w:r>
    </w:p>
    <w:p w:rsidR="00C30D12" w:rsidRPr="00512181" w:rsidRDefault="00C30D12" w:rsidP="00C30D12">
      <w:pPr>
        <w:pStyle w:val="NormalWeb"/>
        <w:numPr>
          <w:ilvl w:val="0"/>
          <w:numId w:val="6"/>
        </w:numPr>
        <w:ind w:left="-720"/>
        <w:jc w:val="both"/>
        <w:rPr>
          <w:rFonts w:asciiTheme="majorHAnsi" w:hAnsiTheme="majorHAnsi" w:cs="Cambria"/>
          <w:b/>
          <w:color w:val="181C32"/>
          <w:lang w:val="pl-PL"/>
        </w:rPr>
      </w:pPr>
      <w:r w:rsidRPr="00512181">
        <w:rPr>
          <w:rFonts w:asciiTheme="majorHAnsi" w:hAnsiTheme="majorHAnsi" w:cs="Cambria"/>
          <w:color w:val="181C32"/>
          <w:lang w:val="pl-PL"/>
        </w:rPr>
        <w:t>Prema pravilima organizatora fakultativnih izleta (ino partnera) naknadno odustajanje već prijavljenih putnika ne podleže povraćaju uplačenih sredstava. Termini fakultativnih izleta su promenljivi i zavise od slobodnih termina po lokalitetima, broja prijavljenih putnika I objektivnih okolnosti.</w:t>
      </w:r>
    </w:p>
    <w:p w:rsidR="00C30D12" w:rsidRPr="00512181" w:rsidRDefault="00C30D12" w:rsidP="00C30D12">
      <w:pPr>
        <w:pStyle w:val="NormalWeb"/>
        <w:numPr>
          <w:ilvl w:val="0"/>
          <w:numId w:val="6"/>
        </w:numPr>
        <w:ind w:left="-720"/>
        <w:jc w:val="both"/>
        <w:rPr>
          <w:rFonts w:asciiTheme="majorHAnsi" w:hAnsiTheme="majorHAnsi" w:cs="Cambria"/>
          <w:b/>
          <w:color w:val="181C32"/>
          <w:lang w:val="pl-PL"/>
        </w:rPr>
      </w:pPr>
      <w:r w:rsidRPr="00512181">
        <w:rPr>
          <w:rFonts w:asciiTheme="majorHAnsi" w:hAnsiTheme="majorHAnsi" w:cs="Cambria"/>
          <w:color w:val="181C32"/>
          <w:lang w:val="pl-PL"/>
        </w:rPr>
        <w:t>Svaka promena programa putovanja od strane samog putnika u toku putovanja, a uz saglasnost predstavnika agencija ne predstavlja izmenu ugovorenog programa.</w:t>
      </w:r>
    </w:p>
    <w:p w:rsidR="00C30D12" w:rsidRPr="00512181" w:rsidRDefault="00C30D12" w:rsidP="00C30D12">
      <w:pPr>
        <w:pStyle w:val="NormalWeb"/>
        <w:numPr>
          <w:ilvl w:val="0"/>
          <w:numId w:val="6"/>
        </w:numPr>
        <w:ind w:left="-720"/>
        <w:jc w:val="both"/>
        <w:rPr>
          <w:rFonts w:asciiTheme="majorHAnsi" w:hAnsiTheme="majorHAnsi" w:cs="Cambria"/>
          <w:b/>
          <w:color w:val="181C32"/>
          <w:lang w:val="pl-PL"/>
        </w:rPr>
      </w:pPr>
      <w:r w:rsidRPr="00512181">
        <w:rPr>
          <w:rFonts w:asciiTheme="majorHAnsi" w:hAnsiTheme="majorHAnsi" w:cs="Cambria"/>
          <w:color w:val="181C32"/>
          <w:lang w:val="pl-PL"/>
        </w:rPr>
        <w:lastRenderedPageBreak/>
        <w:t>Potpisivanjem ugovora putnik je dužan da prihvati mesto u autobusu, koje mu dodeli agencija i naknadne izmene nisu moguće.</w:t>
      </w:r>
    </w:p>
    <w:p w:rsidR="00C30D12" w:rsidRPr="00512181" w:rsidRDefault="00C30D12" w:rsidP="00C30D12">
      <w:pPr>
        <w:pStyle w:val="NormalWeb"/>
        <w:numPr>
          <w:ilvl w:val="0"/>
          <w:numId w:val="6"/>
        </w:numPr>
        <w:ind w:left="-720"/>
        <w:jc w:val="both"/>
        <w:rPr>
          <w:rFonts w:asciiTheme="majorHAnsi" w:hAnsiTheme="majorHAnsi" w:cs="Cambria"/>
          <w:b/>
          <w:color w:val="181C32"/>
          <w:lang w:val="pl-PL"/>
        </w:rPr>
      </w:pPr>
      <w:r w:rsidRPr="00512181">
        <w:rPr>
          <w:rFonts w:asciiTheme="majorHAnsi" w:hAnsiTheme="majorHAnsi" w:cs="Cambria"/>
          <w:color w:val="181C32"/>
          <w:lang w:val="pl-PL"/>
        </w:rPr>
        <w:t>Organizator putovanja može promeniti ugovorenu cenu ako je posle zaključenja ugovora došlo do promena u cenama hotela, tarifama prevoznika, poremećaja i promena na monetarnom tržištu ili tržištu roba i usluga.</w:t>
      </w:r>
    </w:p>
    <w:p w:rsidR="00C30D12" w:rsidRPr="00512181" w:rsidRDefault="00C30D12" w:rsidP="00C30D12">
      <w:pPr>
        <w:pStyle w:val="NormalWeb"/>
        <w:numPr>
          <w:ilvl w:val="0"/>
          <w:numId w:val="6"/>
        </w:numPr>
        <w:ind w:left="-720"/>
        <w:jc w:val="both"/>
        <w:rPr>
          <w:rFonts w:asciiTheme="majorHAnsi" w:hAnsiTheme="majorHAnsi" w:cs="Cambria"/>
          <w:b/>
          <w:color w:val="181C32"/>
          <w:lang w:val="pl-PL"/>
        </w:rPr>
      </w:pPr>
      <w:r w:rsidRPr="00512181">
        <w:rPr>
          <w:rFonts w:asciiTheme="majorHAnsi" w:hAnsiTheme="majorHAnsi" w:cs="Cambria"/>
          <w:color w:val="181C32"/>
          <w:lang w:val="pl-PL"/>
        </w:rPr>
        <w:t>Potpisnik ugovora o putovanju ili predstavnici grupe putnika obavezni su da sve putnike upoznaju sa ugovorenim programom putovanja, uslovima plaćanja i osiguranja, kao i Opštim uslovima putovanja organizatora putovanja.</w:t>
      </w:r>
    </w:p>
    <w:p w:rsidR="00C30D12" w:rsidRPr="00512181" w:rsidRDefault="00C30D12" w:rsidP="00C30D12">
      <w:pPr>
        <w:pStyle w:val="NormalWeb"/>
        <w:numPr>
          <w:ilvl w:val="0"/>
          <w:numId w:val="6"/>
        </w:numPr>
        <w:ind w:left="-720"/>
        <w:jc w:val="both"/>
        <w:rPr>
          <w:rFonts w:asciiTheme="majorHAnsi" w:hAnsiTheme="majorHAnsi" w:cs="Cambria"/>
          <w:b/>
          <w:color w:val="181C32"/>
          <w:lang w:val="pl-PL"/>
        </w:rPr>
      </w:pPr>
      <w:r w:rsidRPr="00512181">
        <w:rPr>
          <w:rFonts w:asciiTheme="majorHAnsi" w:hAnsiTheme="majorHAnsi" w:cs="Cambria"/>
          <w:color w:val="181C32"/>
          <w:lang w:val="pl-PL"/>
        </w:rPr>
        <w:t>Maloletni putnici prilikom putovanja moraju imati overenu saglasnost roditelja.</w:t>
      </w:r>
    </w:p>
    <w:p w:rsidR="00C30D12" w:rsidRPr="00512181" w:rsidRDefault="00C30D12" w:rsidP="00C30D12">
      <w:pPr>
        <w:pStyle w:val="NormalWeb"/>
        <w:numPr>
          <w:ilvl w:val="0"/>
          <w:numId w:val="6"/>
        </w:numPr>
        <w:ind w:left="-720"/>
        <w:jc w:val="both"/>
        <w:rPr>
          <w:rFonts w:asciiTheme="majorHAnsi" w:hAnsiTheme="majorHAnsi" w:cs="Cambria"/>
          <w:b/>
          <w:color w:val="181C32"/>
          <w:lang w:val="pl-PL"/>
        </w:rPr>
      </w:pPr>
      <w:r w:rsidRPr="00512181">
        <w:rPr>
          <w:rFonts w:asciiTheme="majorHAnsi" w:hAnsiTheme="majorHAnsi" w:cs="Cambria"/>
          <w:color w:val="181C32"/>
          <w:lang w:val="pl-PL"/>
        </w:rPr>
        <w:t>Sva vremena u programima putovanja su data po lokalnom vremenu zemlje u kojoj se boravi.</w:t>
      </w:r>
    </w:p>
    <w:p w:rsidR="00C30D12" w:rsidRPr="00512181" w:rsidRDefault="00C30D12" w:rsidP="00C30D12">
      <w:pPr>
        <w:pStyle w:val="NormalWeb"/>
        <w:numPr>
          <w:ilvl w:val="0"/>
          <w:numId w:val="6"/>
        </w:numPr>
        <w:ind w:left="-720"/>
        <w:jc w:val="both"/>
        <w:rPr>
          <w:rFonts w:asciiTheme="majorHAnsi" w:hAnsiTheme="majorHAnsi" w:cs="Cambria"/>
          <w:b/>
          <w:color w:val="181C32"/>
          <w:lang w:val="pl-PL"/>
        </w:rPr>
      </w:pPr>
      <w:r w:rsidRPr="00512181">
        <w:rPr>
          <w:rFonts w:asciiTheme="majorHAnsi" w:hAnsiTheme="majorHAnsi" w:cs="Cambria"/>
          <w:color w:val="181C32"/>
          <w:lang w:val="pl-PL"/>
        </w:rPr>
        <w:t xml:space="preserve">Putnici koji nisu državljani Srbije obavezni su da se sami upoznaju sa viznim režimom zemlje u koju putuju i kroz koje putuju. </w:t>
      </w:r>
    </w:p>
    <w:p w:rsidR="00C30D12" w:rsidRPr="00512181" w:rsidRDefault="00C30D12" w:rsidP="00C30D12">
      <w:pPr>
        <w:pStyle w:val="NormalWeb"/>
        <w:numPr>
          <w:ilvl w:val="0"/>
          <w:numId w:val="6"/>
        </w:numPr>
        <w:ind w:left="-720"/>
        <w:jc w:val="both"/>
        <w:rPr>
          <w:rFonts w:asciiTheme="majorHAnsi" w:hAnsiTheme="majorHAnsi" w:cs="Cambria"/>
          <w:b/>
          <w:color w:val="181C32"/>
          <w:lang w:val="pl-PL"/>
        </w:rPr>
      </w:pPr>
      <w:r w:rsidRPr="00512181">
        <w:rPr>
          <w:rFonts w:asciiTheme="majorHAnsi" w:hAnsiTheme="majorHAnsi" w:cs="Cambria"/>
          <w:color w:val="181C32"/>
          <w:lang w:val="pl-PL"/>
        </w:rPr>
        <w:t>U slučaju promena na monetarnom tržištu ili nedovoljnog broja putnika, agencija zadržava pravo korekcije cene, izmene programa ili otkaza putovanja najkasnije 5 dana pre početka putovanja.</w:t>
      </w:r>
    </w:p>
    <w:p w:rsidR="00C30D12" w:rsidRPr="00512181" w:rsidRDefault="00C30D12" w:rsidP="00C30D12">
      <w:pPr>
        <w:pStyle w:val="NormalWeb"/>
        <w:ind w:left="-720"/>
        <w:jc w:val="center"/>
        <w:rPr>
          <w:rFonts w:asciiTheme="majorHAnsi" w:hAnsiTheme="majorHAnsi" w:cs="Cambria"/>
          <w:color w:val="181C32"/>
          <w:lang w:val="pl-PL"/>
        </w:rPr>
      </w:pPr>
      <w:r w:rsidRPr="00512181">
        <w:rPr>
          <w:rFonts w:asciiTheme="majorHAnsi" w:hAnsiTheme="majorHAnsi" w:cs="Cambria"/>
          <w:color w:val="181C32"/>
          <w:lang w:val="pl-PL"/>
        </w:rPr>
        <w:t>Aranžman je rađen na bazi od minimum 60 prijavljenih putnika i usled nedovoljnog broja putnika organizator putovanja ima pravo otkaza putovanja, najkasnije 5 dana pre termina polaska.</w:t>
      </w:r>
    </w:p>
    <w:p w:rsidR="00C30D12" w:rsidRPr="00CD458C" w:rsidRDefault="00C30D12" w:rsidP="00C30D12">
      <w:pPr>
        <w:pStyle w:val="NormalWeb"/>
        <w:spacing w:before="0" w:beforeAutospacing="0"/>
        <w:ind w:left="-720"/>
        <w:jc w:val="center"/>
        <w:rPr>
          <w:rFonts w:asciiTheme="majorHAnsi" w:hAnsiTheme="majorHAnsi" w:cs="Cambria"/>
          <w:color w:val="181C32"/>
        </w:rPr>
      </w:pPr>
      <w:proofErr w:type="gramStart"/>
      <w:r w:rsidRPr="00CD458C">
        <w:rPr>
          <w:rFonts w:asciiTheme="majorHAnsi" w:hAnsiTheme="majorHAnsi" w:cs="Cambria"/>
          <w:color w:val="181C32"/>
        </w:rPr>
        <w:t>Molimo Vas da pažljivo pročitate Opšte uslove putovanja.</w:t>
      </w:r>
      <w:proofErr w:type="gramEnd"/>
    </w:p>
    <w:p w:rsidR="00C30D12" w:rsidRDefault="00C30D12" w:rsidP="00C30D12">
      <w:pPr>
        <w:ind w:left="-810"/>
        <w:jc w:val="center"/>
        <w:rPr>
          <w:rFonts w:ascii="Helvetica" w:hAnsi="Helvetica" w:cs="Helvetica"/>
          <w:sz w:val="19"/>
          <w:szCs w:val="19"/>
        </w:rPr>
      </w:pPr>
      <w:r>
        <w:rPr>
          <w:rFonts w:ascii="Helvetica" w:hAnsi="Helvetica" w:cs="Helvetica"/>
          <w:sz w:val="19"/>
          <w:szCs w:val="19"/>
        </w:rPr>
        <w:t xml:space="preserve">Uz sve objavljene programe putovanja važe OPŠTI USLOVI PUTOVANJA organizatora putovanja HEDONIC TRAVEL doo, usaglašeni </w:t>
      </w:r>
      <w:proofErr w:type="gramStart"/>
      <w:r>
        <w:rPr>
          <w:rFonts w:ascii="Helvetica" w:hAnsi="Helvetica" w:cs="Helvetica"/>
          <w:sz w:val="19"/>
          <w:szCs w:val="19"/>
        </w:rPr>
        <w:t>sa</w:t>
      </w:r>
      <w:proofErr w:type="gramEnd"/>
      <w:r>
        <w:rPr>
          <w:rFonts w:ascii="Helvetica" w:hAnsi="Helvetica" w:cs="Helvetica"/>
          <w:sz w:val="19"/>
          <w:szCs w:val="19"/>
        </w:rPr>
        <w:t xml:space="preserve"> YUTA standardima i sastavni su deo objavljenog pisanog programa putovanja. </w:t>
      </w:r>
      <w:proofErr w:type="gramStart"/>
      <w:r>
        <w:rPr>
          <w:rFonts w:ascii="Helvetica" w:hAnsi="Helvetica" w:cs="Helvetica"/>
          <w:sz w:val="19"/>
          <w:szCs w:val="19"/>
        </w:rPr>
        <w:t>HEDONIC TRAVEL doo poseduje Licencu OTP br. 103/2021.</w:t>
      </w:r>
      <w:proofErr w:type="gramEnd"/>
      <w:r>
        <w:rPr>
          <w:rFonts w:ascii="Helvetica" w:hAnsi="Helvetica" w:cs="Helvetica"/>
          <w:sz w:val="19"/>
          <w:szCs w:val="19"/>
        </w:rPr>
        <w:t xml:space="preserve"> </w:t>
      </w:r>
      <w:proofErr w:type="gramStart"/>
      <w:r>
        <w:rPr>
          <w:rFonts w:ascii="Helvetica" w:hAnsi="Helvetica" w:cs="Helvetica"/>
          <w:sz w:val="19"/>
          <w:szCs w:val="19"/>
        </w:rPr>
        <w:t>od</w:t>
      </w:r>
      <w:proofErr w:type="gramEnd"/>
      <w:r>
        <w:rPr>
          <w:rFonts w:ascii="Helvetica" w:hAnsi="Helvetica" w:cs="Helvetica"/>
          <w:sz w:val="19"/>
          <w:szCs w:val="19"/>
        </w:rPr>
        <w:t xml:space="preserve"> 08.10.2021, uz Garanciju putovanja u slučaju insolventnosti agencije. Period pokrića Garancije putovanja je </w:t>
      </w:r>
      <w:proofErr w:type="gramStart"/>
      <w:r>
        <w:rPr>
          <w:rFonts w:ascii="Helvetica" w:hAnsi="Helvetica" w:cs="Helvetica"/>
          <w:sz w:val="19"/>
          <w:szCs w:val="19"/>
        </w:rPr>
        <w:t>od</w:t>
      </w:r>
      <w:proofErr w:type="gramEnd"/>
      <w:r>
        <w:rPr>
          <w:rFonts w:ascii="Helvetica" w:hAnsi="Helvetica" w:cs="Helvetica"/>
          <w:sz w:val="19"/>
          <w:szCs w:val="19"/>
        </w:rPr>
        <w:t xml:space="preserve"> datuma njenog izdavanja pa do završetka turističkog putovanja, odnosno do povratka Putnika na ugovoreno odredište. Garancija po Polisi broj 30000061574 </w:t>
      </w:r>
      <w:proofErr w:type="gramStart"/>
      <w:r>
        <w:rPr>
          <w:rFonts w:ascii="Helvetica" w:hAnsi="Helvetica" w:cs="Helvetica"/>
          <w:sz w:val="19"/>
          <w:szCs w:val="19"/>
        </w:rPr>
        <w:t>od</w:t>
      </w:r>
      <w:proofErr w:type="gramEnd"/>
      <w:r>
        <w:rPr>
          <w:rFonts w:ascii="Helvetica" w:hAnsi="Helvetica" w:cs="Helvetica"/>
          <w:sz w:val="19"/>
          <w:szCs w:val="19"/>
        </w:rPr>
        <w:t xml:space="preserve"> 01.10.2026. MILENIJUM OSIGURANJE A.D.O. Garancija putovanja se aktivira bez odlaganja, odnosno u roku </w:t>
      </w:r>
      <w:proofErr w:type="gramStart"/>
      <w:r>
        <w:rPr>
          <w:rFonts w:ascii="Helvetica" w:hAnsi="Helvetica" w:cs="Helvetica"/>
          <w:sz w:val="19"/>
          <w:szCs w:val="19"/>
        </w:rPr>
        <w:t>od</w:t>
      </w:r>
      <w:proofErr w:type="gramEnd"/>
      <w:r>
        <w:rPr>
          <w:rFonts w:ascii="Helvetica" w:hAnsi="Helvetica" w:cs="Helvetica"/>
          <w:sz w:val="19"/>
          <w:szCs w:val="19"/>
        </w:rPr>
        <w:t xml:space="preserve"> 14 dana od dana nastanka osiguranog slučaja, kod „MILENIJUM OSIGURANJE ADO”, +381 11 7152 300, pisanim putem ili telegramom na adresu MILENIJUM OSIGURANJE ADO, Beograd, ul. Milutina Milankovića 3b </w:t>
      </w:r>
      <w:proofErr w:type="gramStart"/>
      <w:r>
        <w:rPr>
          <w:rFonts w:ascii="Helvetica" w:hAnsi="Helvetica" w:cs="Helvetica"/>
          <w:sz w:val="19"/>
          <w:szCs w:val="19"/>
        </w:rPr>
        <w:t>ili</w:t>
      </w:r>
      <w:proofErr w:type="gramEnd"/>
      <w:r>
        <w:rPr>
          <w:rFonts w:ascii="Helvetica" w:hAnsi="Helvetica" w:cs="Helvetica"/>
          <w:sz w:val="19"/>
          <w:szCs w:val="19"/>
        </w:rPr>
        <w:t xml:space="preserve"> na mail: </w:t>
      </w:r>
      <w:hyperlink r:id="rId9" w:history="1">
        <w:r>
          <w:rPr>
            <w:rStyle w:val="Hyperlink"/>
            <w:rFonts w:ascii="Helvetica" w:hAnsi="Helvetica" w:cs="Helvetica"/>
            <w:sz w:val="19"/>
            <w:szCs w:val="19"/>
          </w:rPr>
          <w:t>office@milenijum-osiguranje.rs</w:t>
        </w:r>
      </w:hyperlink>
    </w:p>
    <w:p w:rsidR="00C30D12" w:rsidRPr="00775A21" w:rsidRDefault="00C30D12" w:rsidP="00C30D12">
      <w:pPr>
        <w:spacing w:line="0" w:lineRule="atLeast"/>
        <w:ind w:left="-720"/>
        <w:jc w:val="center"/>
        <w:rPr>
          <w:rFonts w:ascii="Cambria" w:hAnsi="Cambria" w:cs="Cambria"/>
          <w:b/>
          <w:i/>
          <w:color w:val="09225F"/>
          <w:sz w:val="24"/>
          <w:szCs w:val="24"/>
        </w:rPr>
      </w:pPr>
      <w:r>
        <w:rPr>
          <w:rFonts w:ascii="Cambria" w:hAnsi="Cambria" w:cs="Cambria"/>
          <w:b/>
          <w:i/>
          <w:color w:val="09225F"/>
          <w:sz w:val="24"/>
          <w:szCs w:val="24"/>
        </w:rPr>
        <w:t xml:space="preserve">Program broj 1 </w:t>
      </w:r>
      <w:proofErr w:type="gramStart"/>
      <w:r>
        <w:rPr>
          <w:rFonts w:ascii="Cambria" w:hAnsi="Cambria" w:cs="Cambria"/>
          <w:b/>
          <w:i/>
          <w:color w:val="09225F"/>
          <w:sz w:val="24"/>
          <w:szCs w:val="24"/>
        </w:rPr>
        <w:t>od</w:t>
      </w:r>
      <w:proofErr w:type="gramEnd"/>
      <w:r>
        <w:rPr>
          <w:rFonts w:ascii="Cambria" w:hAnsi="Cambria" w:cs="Cambria"/>
          <w:b/>
          <w:i/>
          <w:color w:val="09225F"/>
          <w:sz w:val="24"/>
          <w:szCs w:val="24"/>
        </w:rPr>
        <w:t xml:space="preserve"> 05.10.2026.</w:t>
      </w:r>
    </w:p>
    <w:p w:rsidR="00D6436E" w:rsidRPr="00A212E9" w:rsidRDefault="00D6436E" w:rsidP="00A212E9">
      <w:pPr>
        <w:pStyle w:val="Heading3"/>
        <w:shd w:val="clear" w:color="auto" w:fill="FFFFFF"/>
        <w:spacing w:before="0" w:beforeAutospacing="0" w:after="0" w:afterAutospacing="0" w:line="240" w:lineRule="atLeast"/>
        <w:ind w:left="-720"/>
        <w:jc w:val="both"/>
        <w:textAlignment w:val="baseline"/>
        <w:rPr>
          <w:rFonts w:asciiTheme="majorHAnsi" w:hAnsiTheme="majorHAnsi" w:cs="Cambria"/>
          <w:b w:val="0"/>
          <w:i/>
          <w:color w:val="09225F"/>
          <w:sz w:val="24"/>
          <w:szCs w:val="24"/>
        </w:rPr>
      </w:pPr>
    </w:p>
    <w:p w:rsidR="000B606A" w:rsidRPr="00A212E9" w:rsidRDefault="000B606A" w:rsidP="00A212E9">
      <w:pPr>
        <w:jc w:val="both"/>
        <w:rPr>
          <w:rFonts w:asciiTheme="majorHAnsi" w:hAnsiTheme="majorHAnsi" w:cs="Cambria"/>
          <w:sz w:val="24"/>
          <w:szCs w:val="24"/>
        </w:rPr>
      </w:pPr>
    </w:p>
    <w:sectPr w:rsidR="000B606A" w:rsidRPr="00A212E9" w:rsidSect="00006257">
      <w:headerReference w:type="default" r:id="rId10"/>
      <w:footerReference w:type="default" r:id="rId11"/>
      <w:pgSz w:w="11906" w:h="16838" w:code="9"/>
      <w:pgMar w:top="1440" w:right="720" w:bottom="1440" w:left="1440" w:header="144" w:footer="144"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73276" w:rsidRDefault="00373276">
      <w:pPr>
        <w:spacing w:line="240" w:lineRule="auto"/>
      </w:pPr>
      <w:r>
        <w:separator/>
      </w:r>
    </w:p>
  </w:endnote>
  <w:endnote w:type="continuationSeparator" w:id="1">
    <w:p w:rsidR="00373276" w:rsidRDefault="00373276">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532726342"/>
    </w:sdtPr>
    <w:sdtContent>
      <w:p w:rsidR="00373276" w:rsidRDefault="00226F90">
        <w:pPr>
          <w:pStyle w:val="Footer"/>
          <w:jc w:val="right"/>
        </w:pPr>
        <w:r>
          <w:fldChar w:fldCharType="begin"/>
        </w:r>
        <w:r w:rsidR="00E14D77">
          <w:instrText xml:space="preserve"> PAGE   \* MERGEFORMAT </w:instrText>
        </w:r>
        <w:r>
          <w:fldChar w:fldCharType="separate"/>
        </w:r>
        <w:r w:rsidR="00C30D12">
          <w:rPr>
            <w:noProof/>
          </w:rPr>
          <w:t>2</w:t>
        </w:r>
        <w:r>
          <w:rPr>
            <w:noProof/>
          </w:rPr>
          <w:fldChar w:fldCharType="end"/>
        </w:r>
      </w:p>
    </w:sdtContent>
  </w:sdt>
  <w:p w:rsidR="00373276" w:rsidRDefault="00373276">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73276" w:rsidRDefault="00373276">
      <w:pPr>
        <w:spacing w:after="0"/>
      </w:pPr>
      <w:r>
        <w:separator/>
      </w:r>
    </w:p>
  </w:footnote>
  <w:footnote w:type="continuationSeparator" w:id="1">
    <w:p w:rsidR="00373276" w:rsidRDefault="00373276">
      <w:pPr>
        <w:spacing w:after="0"/>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3276" w:rsidRDefault="00373276">
    <w:pPr>
      <w:pStyle w:val="Header"/>
      <w:tabs>
        <w:tab w:val="clear" w:pos="4680"/>
        <w:tab w:val="clear" w:pos="9360"/>
      </w:tabs>
      <w:jc w:val="right"/>
      <w:rPr>
        <w:b/>
        <w:color w:val="365F91" w:themeColor="accent1" w:themeShade="BF"/>
        <w:sz w:val="28"/>
      </w:rPr>
    </w:pPr>
    <w:r>
      <w:rPr>
        <w:b/>
        <w:noProof/>
        <w:color w:val="365F91" w:themeColor="accent1" w:themeShade="BF"/>
        <w:sz w:val="28"/>
      </w:rPr>
      <w:drawing>
        <wp:anchor distT="0" distB="0" distL="114300" distR="114300" simplePos="0" relativeHeight="251659264" behindDoc="1" locked="0" layoutInCell="1" allowOverlap="1">
          <wp:simplePos x="0" y="0"/>
          <wp:positionH relativeFrom="column">
            <wp:posOffset>-323850</wp:posOffset>
          </wp:positionH>
          <wp:positionV relativeFrom="paragraph">
            <wp:posOffset>85725</wp:posOffset>
          </wp:positionV>
          <wp:extent cx="2314575" cy="895350"/>
          <wp:effectExtent l="19050" t="0" r="0" b="0"/>
          <wp:wrapNone/>
          <wp:docPr id="2" name="Picture 0" descr="HEDONIK znak logoti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0" descr="HEDONIK znak logotip.png"/>
                  <pic:cNvPicPr>
                    <a:picLocks noChangeAspect="1"/>
                  </pic:cNvPicPr>
                </pic:nvPicPr>
                <pic:blipFill>
                  <a:blip r:embed="rId1"/>
                  <a:stretch>
                    <a:fillRect/>
                  </a:stretch>
                </pic:blipFill>
                <pic:spPr>
                  <a:xfrm>
                    <a:off x="0" y="0"/>
                    <a:ext cx="2314575" cy="895350"/>
                  </a:xfrm>
                  <a:prstGeom prst="rect">
                    <a:avLst/>
                  </a:prstGeom>
                </pic:spPr>
              </pic:pic>
            </a:graphicData>
          </a:graphic>
        </wp:anchor>
      </w:drawing>
    </w:r>
    <w:r>
      <w:rPr>
        <w:b/>
        <w:color w:val="365F91" w:themeColor="accent1" w:themeShade="BF"/>
        <w:sz w:val="28"/>
      </w:rPr>
      <w:t>HEDONIC TRAVEL D. O. O.</w:t>
    </w:r>
  </w:p>
  <w:p w:rsidR="00373276" w:rsidRDefault="00373276">
    <w:pPr>
      <w:pStyle w:val="Header"/>
      <w:tabs>
        <w:tab w:val="clear" w:pos="4680"/>
        <w:tab w:val="clear" w:pos="9360"/>
      </w:tabs>
      <w:jc w:val="right"/>
      <w:rPr>
        <w:b/>
        <w:color w:val="365F91" w:themeColor="accent1" w:themeShade="BF"/>
        <w:sz w:val="20"/>
      </w:rPr>
    </w:pPr>
    <w:r>
      <w:rPr>
        <w:b/>
        <w:color w:val="365F91" w:themeColor="accent1" w:themeShade="BF"/>
        <w:sz w:val="20"/>
      </w:rPr>
      <w:t>Gavrila Principa br. 52, 11000 Beograd</w:t>
    </w:r>
  </w:p>
  <w:p w:rsidR="00373276" w:rsidRDefault="00373276">
    <w:pPr>
      <w:pStyle w:val="Header"/>
      <w:tabs>
        <w:tab w:val="clear" w:pos="4680"/>
        <w:tab w:val="clear" w:pos="9360"/>
      </w:tabs>
      <w:ind w:left="1440"/>
      <w:jc w:val="right"/>
      <w:rPr>
        <w:b/>
        <w:color w:val="365F91" w:themeColor="accent1" w:themeShade="BF"/>
        <w:sz w:val="20"/>
      </w:rPr>
    </w:pPr>
    <w:r>
      <w:rPr>
        <w:b/>
        <w:color w:val="365F91" w:themeColor="accent1" w:themeShade="BF"/>
        <w:sz w:val="20"/>
      </w:rPr>
      <w:tab/>
    </w:r>
    <w:r>
      <w:rPr>
        <w:b/>
        <w:color w:val="365F91" w:themeColor="accent1" w:themeShade="BF"/>
        <w:sz w:val="20"/>
      </w:rPr>
      <w:tab/>
    </w:r>
    <w:r>
      <w:rPr>
        <w:b/>
        <w:color w:val="365F91" w:themeColor="accent1" w:themeShade="BF"/>
        <w:sz w:val="20"/>
      </w:rPr>
      <w:tab/>
    </w:r>
    <w:r>
      <w:rPr>
        <w:b/>
        <w:color w:val="365F91" w:themeColor="accent1" w:themeShade="BF"/>
        <w:sz w:val="20"/>
      </w:rPr>
      <w:tab/>
    </w:r>
    <w:r>
      <w:rPr>
        <w:b/>
        <w:color w:val="365F91" w:themeColor="accent1" w:themeShade="BF"/>
        <w:sz w:val="20"/>
      </w:rPr>
      <w:tab/>
      <w:t xml:space="preserve">Licenca A kategorije OTP 103/2021 od 08.10.2021. </w:t>
    </w:r>
    <w:proofErr w:type="gramStart"/>
    <w:r>
      <w:rPr>
        <w:b/>
        <w:color w:val="365F91" w:themeColor="accent1" w:themeShade="BF"/>
        <w:sz w:val="20"/>
      </w:rPr>
      <w:t>go</w:t>
    </w:r>
    <w:proofErr w:type="gramEnd"/>
    <w:r>
      <w:rPr>
        <w:b/>
        <w:color w:val="365F91" w:themeColor="accent1" w:themeShade="BF"/>
        <w:sz w:val="20"/>
      </w:rPr>
      <w:tab/>
    </w:r>
  </w:p>
  <w:p w:rsidR="00373276" w:rsidRDefault="00373276">
    <w:pPr>
      <w:pStyle w:val="Header"/>
      <w:tabs>
        <w:tab w:val="clear" w:pos="4680"/>
        <w:tab w:val="clear" w:pos="9360"/>
      </w:tabs>
      <w:jc w:val="right"/>
      <w:rPr>
        <w:b/>
        <w:color w:val="365F91" w:themeColor="accent1" w:themeShade="BF"/>
        <w:sz w:val="20"/>
      </w:rPr>
    </w:pPr>
    <w:r>
      <w:rPr>
        <w:b/>
        <w:color w:val="365F91" w:themeColor="accent1" w:themeShade="BF"/>
        <w:sz w:val="20"/>
      </w:rPr>
      <w:t>PIB: 101440972; MB: 17038001</w:t>
    </w:r>
  </w:p>
  <w:p w:rsidR="00373276" w:rsidRDefault="00373276">
    <w:pPr>
      <w:pStyle w:val="Header"/>
      <w:tabs>
        <w:tab w:val="clear" w:pos="4680"/>
        <w:tab w:val="clear" w:pos="9360"/>
      </w:tabs>
      <w:jc w:val="right"/>
      <w:rPr>
        <w:b/>
        <w:color w:val="365F91" w:themeColor="accent1" w:themeShade="BF"/>
        <w:sz w:val="20"/>
      </w:rPr>
    </w:pPr>
    <w:r>
      <w:rPr>
        <w:b/>
        <w:color w:val="365F91" w:themeColor="accent1" w:themeShade="BF"/>
        <w:sz w:val="20"/>
      </w:rPr>
      <w:t xml:space="preserve">T: +381 11 366 00 22; M: +381 60 366 00 22 </w:t>
    </w:r>
  </w:p>
  <w:p w:rsidR="00373276" w:rsidRDefault="00373276">
    <w:pPr>
      <w:pStyle w:val="Header"/>
      <w:tabs>
        <w:tab w:val="clear" w:pos="4680"/>
        <w:tab w:val="clear" w:pos="9360"/>
      </w:tabs>
      <w:jc w:val="right"/>
      <w:rPr>
        <w:b/>
        <w:color w:val="365F91" w:themeColor="accent1" w:themeShade="BF"/>
        <w:sz w:val="20"/>
      </w:rPr>
    </w:pPr>
    <w:r>
      <w:rPr>
        <w:b/>
        <w:color w:val="365F91" w:themeColor="accent1" w:themeShade="BF"/>
        <w:sz w:val="20"/>
      </w:rPr>
      <w:t>Račun: 160 – 417069 – 72</w:t>
    </w:r>
  </w:p>
  <w:p w:rsidR="00373276" w:rsidRDefault="00373276">
    <w:pPr>
      <w:pStyle w:val="Header"/>
      <w:tabs>
        <w:tab w:val="clear" w:pos="4680"/>
        <w:tab w:val="clear" w:pos="9360"/>
      </w:tabs>
      <w:jc w:val="right"/>
      <w:rPr>
        <w:b/>
        <w:color w:val="365F91" w:themeColor="accent1" w:themeShade="BF"/>
        <w:sz w:val="20"/>
      </w:rPr>
    </w:pPr>
    <w:r>
      <w:rPr>
        <w:b/>
        <w:color w:val="365F91" w:themeColor="accent1" w:themeShade="BF"/>
        <w:sz w:val="20"/>
      </w:rPr>
      <w:t xml:space="preserve">Email: </w:t>
    </w:r>
    <w:proofErr w:type="gramStart"/>
    <w:r>
      <w:rPr>
        <w:b/>
        <w:color w:val="365F91" w:themeColor="accent1" w:themeShade="BF"/>
        <w:sz w:val="20"/>
      </w:rPr>
      <w:t>info@hedonictravel.rs ;</w:t>
    </w:r>
    <w:proofErr w:type="gramEnd"/>
    <w:r>
      <w:rPr>
        <w:b/>
        <w:color w:val="365F91" w:themeColor="accent1" w:themeShade="BF"/>
        <w:sz w:val="20"/>
      </w:rPr>
      <w:t xml:space="preserve"> website: </w:t>
    </w:r>
    <w:hyperlink r:id="rId2" w:history="1">
      <w:r>
        <w:rPr>
          <w:rStyle w:val="Hyperlink"/>
          <w:b/>
          <w:color w:val="365F91" w:themeColor="accent1" w:themeShade="BF"/>
          <w:sz w:val="20"/>
        </w:rPr>
        <w:t>www.hedonictravel.rs</w:t>
      </w:r>
    </w:hyperlink>
  </w:p>
  <w:p w:rsidR="00373276" w:rsidRDefault="00373276">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E15D24C3"/>
    <w:multiLevelType w:val="singleLevel"/>
    <w:tmpl w:val="E15D24C3"/>
    <w:lvl w:ilvl="0">
      <w:start w:val="2"/>
      <w:numFmt w:val="decimal"/>
      <w:suff w:val="space"/>
      <w:lvlText w:val="%1."/>
      <w:lvlJc w:val="left"/>
    </w:lvl>
  </w:abstractNum>
  <w:abstractNum w:abstractNumId="1">
    <w:nsid w:val="058B4BA3"/>
    <w:multiLevelType w:val="multilevel"/>
    <w:tmpl w:val="058B4BA3"/>
    <w:lvl w:ilvl="0">
      <w:start w:val="1"/>
      <w:numFmt w:val="bullet"/>
      <w:lvlText w:val=""/>
      <w:lvlJc w:val="left"/>
      <w:pPr>
        <w:ind w:left="0" w:hanging="360"/>
      </w:pPr>
      <w:rPr>
        <w:rFonts w:ascii="Symbol" w:hAnsi="Symbol" w:hint="default"/>
      </w:rPr>
    </w:lvl>
    <w:lvl w:ilvl="1">
      <w:start w:val="1"/>
      <w:numFmt w:val="bullet"/>
      <w:lvlText w:val="o"/>
      <w:lvlJc w:val="left"/>
      <w:pPr>
        <w:ind w:left="720" w:hanging="360"/>
      </w:pPr>
      <w:rPr>
        <w:rFonts w:ascii="Courier New" w:hAnsi="Courier New" w:cs="Courier New" w:hint="default"/>
      </w:rPr>
    </w:lvl>
    <w:lvl w:ilvl="2">
      <w:start w:val="1"/>
      <w:numFmt w:val="bullet"/>
      <w:lvlText w:val=""/>
      <w:lvlJc w:val="left"/>
      <w:pPr>
        <w:ind w:left="1440" w:hanging="360"/>
      </w:pPr>
      <w:rPr>
        <w:rFonts w:ascii="Wingdings" w:hAnsi="Wingdings" w:hint="default"/>
      </w:rPr>
    </w:lvl>
    <w:lvl w:ilvl="3">
      <w:start w:val="1"/>
      <w:numFmt w:val="bullet"/>
      <w:lvlText w:val=""/>
      <w:lvlJc w:val="left"/>
      <w:pPr>
        <w:ind w:left="2160" w:hanging="360"/>
      </w:pPr>
      <w:rPr>
        <w:rFonts w:ascii="Symbol" w:hAnsi="Symbol" w:hint="default"/>
      </w:rPr>
    </w:lvl>
    <w:lvl w:ilvl="4">
      <w:start w:val="1"/>
      <w:numFmt w:val="bullet"/>
      <w:lvlText w:val="o"/>
      <w:lvlJc w:val="left"/>
      <w:pPr>
        <w:ind w:left="2880" w:hanging="360"/>
      </w:pPr>
      <w:rPr>
        <w:rFonts w:ascii="Courier New" w:hAnsi="Courier New" w:cs="Courier New" w:hint="default"/>
      </w:rPr>
    </w:lvl>
    <w:lvl w:ilvl="5">
      <w:start w:val="1"/>
      <w:numFmt w:val="bullet"/>
      <w:lvlText w:val=""/>
      <w:lvlJc w:val="left"/>
      <w:pPr>
        <w:ind w:left="3600" w:hanging="360"/>
      </w:pPr>
      <w:rPr>
        <w:rFonts w:ascii="Wingdings" w:hAnsi="Wingdings" w:hint="default"/>
      </w:rPr>
    </w:lvl>
    <w:lvl w:ilvl="6">
      <w:start w:val="1"/>
      <w:numFmt w:val="bullet"/>
      <w:lvlText w:val=""/>
      <w:lvlJc w:val="left"/>
      <w:pPr>
        <w:ind w:left="4320" w:hanging="360"/>
      </w:pPr>
      <w:rPr>
        <w:rFonts w:ascii="Symbol" w:hAnsi="Symbol" w:hint="default"/>
      </w:rPr>
    </w:lvl>
    <w:lvl w:ilvl="7">
      <w:start w:val="1"/>
      <w:numFmt w:val="bullet"/>
      <w:lvlText w:val="o"/>
      <w:lvlJc w:val="left"/>
      <w:pPr>
        <w:ind w:left="5040" w:hanging="360"/>
      </w:pPr>
      <w:rPr>
        <w:rFonts w:ascii="Courier New" w:hAnsi="Courier New" w:cs="Courier New" w:hint="default"/>
      </w:rPr>
    </w:lvl>
    <w:lvl w:ilvl="8">
      <w:start w:val="1"/>
      <w:numFmt w:val="bullet"/>
      <w:lvlText w:val=""/>
      <w:lvlJc w:val="left"/>
      <w:pPr>
        <w:ind w:left="5760" w:hanging="360"/>
      </w:pPr>
      <w:rPr>
        <w:rFonts w:ascii="Wingdings" w:hAnsi="Wingdings" w:hint="default"/>
      </w:rPr>
    </w:lvl>
  </w:abstractNum>
  <w:abstractNum w:abstractNumId="2">
    <w:nsid w:val="06063D59"/>
    <w:multiLevelType w:val="multilevel"/>
    <w:tmpl w:val="6CD0D5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0ADE1AE5"/>
    <w:multiLevelType w:val="hybridMultilevel"/>
    <w:tmpl w:val="06C65E6C"/>
    <w:lvl w:ilvl="0" w:tplc="04090001">
      <w:start w:val="1"/>
      <w:numFmt w:val="bullet"/>
      <w:lvlText w:val=""/>
      <w:lvlJc w:val="left"/>
      <w:pPr>
        <w:ind w:left="0" w:hanging="360"/>
      </w:pPr>
      <w:rPr>
        <w:rFonts w:ascii="Symbol" w:hAnsi="Symbol" w:hint="default"/>
      </w:rPr>
    </w:lvl>
    <w:lvl w:ilvl="1" w:tplc="04090003" w:tentative="1">
      <w:start w:val="1"/>
      <w:numFmt w:val="bullet"/>
      <w:lvlText w:val="o"/>
      <w:lvlJc w:val="left"/>
      <w:pPr>
        <w:ind w:left="720" w:hanging="360"/>
      </w:pPr>
      <w:rPr>
        <w:rFonts w:ascii="Courier New" w:hAnsi="Courier New" w:cs="Courier New" w:hint="default"/>
      </w:rPr>
    </w:lvl>
    <w:lvl w:ilvl="2" w:tplc="04090005" w:tentative="1">
      <w:start w:val="1"/>
      <w:numFmt w:val="bullet"/>
      <w:lvlText w:val=""/>
      <w:lvlJc w:val="left"/>
      <w:pPr>
        <w:ind w:left="1440" w:hanging="360"/>
      </w:pPr>
      <w:rPr>
        <w:rFonts w:ascii="Wingdings" w:hAnsi="Wingdings" w:hint="default"/>
      </w:rPr>
    </w:lvl>
    <w:lvl w:ilvl="3" w:tplc="04090001" w:tentative="1">
      <w:start w:val="1"/>
      <w:numFmt w:val="bullet"/>
      <w:lvlText w:val=""/>
      <w:lvlJc w:val="left"/>
      <w:pPr>
        <w:ind w:left="2160" w:hanging="360"/>
      </w:pPr>
      <w:rPr>
        <w:rFonts w:ascii="Symbol" w:hAnsi="Symbol" w:hint="default"/>
      </w:rPr>
    </w:lvl>
    <w:lvl w:ilvl="4" w:tplc="04090003" w:tentative="1">
      <w:start w:val="1"/>
      <w:numFmt w:val="bullet"/>
      <w:lvlText w:val="o"/>
      <w:lvlJc w:val="left"/>
      <w:pPr>
        <w:ind w:left="2880" w:hanging="360"/>
      </w:pPr>
      <w:rPr>
        <w:rFonts w:ascii="Courier New" w:hAnsi="Courier New" w:cs="Courier New" w:hint="default"/>
      </w:rPr>
    </w:lvl>
    <w:lvl w:ilvl="5" w:tplc="04090005" w:tentative="1">
      <w:start w:val="1"/>
      <w:numFmt w:val="bullet"/>
      <w:lvlText w:val=""/>
      <w:lvlJc w:val="left"/>
      <w:pPr>
        <w:ind w:left="3600" w:hanging="360"/>
      </w:pPr>
      <w:rPr>
        <w:rFonts w:ascii="Wingdings" w:hAnsi="Wingdings" w:hint="default"/>
      </w:rPr>
    </w:lvl>
    <w:lvl w:ilvl="6" w:tplc="04090001" w:tentative="1">
      <w:start w:val="1"/>
      <w:numFmt w:val="bullet"/>
      <w:lvlText w:val=""/>
      <w:lvlJc w:val="left"/>
      <w:pPr>
        <w:ind w:left="4320" w:hanging="360"/>
      </w:pPr>
      <w:rPr>
        <w:rFonts w:ascii="Symbol" w:hAnsi="Symbol" w:hint="default"/>
      </w:rPr>
    </w:lvl>
    <w:lvl w:ilvl="7" w:tplc="04090003" w:tentative="1">
      <w:start w:val="1"/>
      <w:numFmt w:val="bullet"/>
      <w:lvlText w:val="o"/>
      <w:lvlJc w:val="left"/>
      <w:pPr>
        <w:ind w:left="5040" w:hanging="360"/>
      </w:pPr>
      <w:rPr>
        <w:rFonts w:ascii="Courier New" w:hAnsi="Courier New" w:cs="Courier New" w:hint="default"/>
      </w:rPr>
    </w:lvl>
    <w:lvl w:ilvl="8" w:tplc="04090005" w:tentative="1">
      <w:start w:val="1"/>
      <w:numFmt w:val="bullet"/>
      <w:lvlText w:val=""/>
      <w:lvlJc w:val="left"/>
      <w:pPr>
        <w:ind w:left="5760" w:hanging="360"/>
      </w:pPr>
      <w:rPr>
        <w:rFonts w:ascii="Wingdings" w:hAnsi="Wingdings" w:hint="default"/>
      </w:rPr>
    </w:lvl>
  </w:abstractNum>
  <w:abstractNum w:abstractNumId="4">
    <w:nsid w:val="0DB6321C"/>
    <w:multiLevelType w:val="multilevel"/>
    <w:tmpl w:val="2D428B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42B638F"/>
    <w:multiLevelType w:val="hybridMultilevel"/>
    <w:tmpl w:val="7E784A96"/>
    <w:lvl w:ilvl="0" w:tplc="04090001">
      <w:start w:val="1"/>
      <w:numFmt w:val="bullet"/>
      <w:lvlText w:val=""/>
      <w:lvlJc w:val="left"/>
      <w:pPr>
        <w:ind w:left="0" w:hanging="360"/>
      </w:pPr>
      <w:rPr>
        <w:rFonts w:ascii="Symbol" w:hAnsi="Symbol" w:hint="default"/>
      </w:rPr>
    </w:lvl>
    <w:lvl w:ilvl="1" w:tplc="04090003" w:tentative="1">
      <w:start w:val="1"/>
      <w:numFmt w:val="bullet"/>
      <w:lvlText w:val="o"/>
      <w:lvlJc w:val="left"/>
      <w:pPr>
        <w:ind w:left="720" w:hanging="360"/>
      </w:pPr>
      <w:rPr>
        <w:rFonts w:ascii="Courier New" w:hAnsi="Courier New" w:cs="Courier New" w:hint="default"/>
      </w:rPr>
    </w:lvl>
    <w:lvl w:ilvl="2" w:tplc="04090005" w:tentative="1">
      <w:start w:val="1"/>
      <w:numFmt w:val="bullet"/>
      <w:lvlText w:val=""/>
      <w:lvlJc w:val="left"/>
      <w:pPr>
        <w:ind w:left="1440" w:hanging="360"/>
      </w:pPr>
      <w:rPr>
        <w:rFonts w:ascii="Wingdings" w:hAnsi="Wingdings" w:hint="default"/>
      </w:rPr>
    </w:lvl>
    <w:lvl w:ilvl="3" w:tplc="04090001" w:tentative="1">
      <w:start w:val="1"/>
      <w:numFmt w:val="bullet"/>
      <w:lvlText w:val=""/>
      <w:lvlJc w:val="left"/>
      <w:pPr>
        <w:ind w:left="2160" w:hanging="360"/>
      </w:pPr>
      <w:rPr>
        <w:rFonts w:ascii="Symbol" w:hAnsi="Symbol" w:hint="default"/>
      </w:rPr>
    </w:lvl>
    <w:lvl w:ilvl="4" w:tplc="04090003" w:tentative="1">
      <w:start w:val="1"/>
      <w:numFmt w:val="bullet"/>
      <w:lvlText w:val="o"/>
      <w:lvlJc w:val="left"/>
      <w:pPr>
        <w:ind w:left="2880" w:hanging="360"/>
      </w:pPr>
      <w:rPr>
        <w:rFonts w:ascii="Courier New" w:hAnsi="Courier New" w:cs="Courier New" w:hint="default"/>
      </w:rPr>
    </w:lvl>
    <w:lvl w:ilvl="5" w:tplc="04090005" w:tentative="1">
      <w:start w:val="1"/>
      <w:numFmt w:val="bullet"/>
      <w:lvlText w:val=""/>
      <w:lvlJc w:val="left"/>
      <w:pPr>
        <w:ind w:left="3600" w:hanging="360"/>
      </w:pPr>
      <w:rPr>
        <w:rFonts w:ascii="Wingdings" w:hAnsi="Wingdings" w:hint="default"/>
      </w:rPr>
    </w:lvl>
    <w:lvl w:ilvl="6" w:tplc="04090001" w:tentative="1">
      <w:start w:val="1"/>
      <w:numFmt w:val="bullet"/>
      <w:lvlText w:val=""/>
      <w:lvlJc w:val="left"/>
      <w:pPr>
        <w:ind w:left="4320" w:hanging="360"/>
      </w:pPr>
      <w:rPr>
        <w:rFonts w:ascii="Symbol" w:hAnsi="Symbol" w:hint="default"/>
      </w:rPr>
    </w:lvl>
    <w:lvl w:ilvl="7" w:tplc="04090003" w:tentative="1">
      <w:start w:val="1"/>
      <w:numFmt w:val="bullet"/>
      <w:lvlText w:val="o"/>
      <w:lvlJc w:val="left"/>
      <w:pPr>
        <w:ind w:left="5040" w:hanging="360"/>
      </w:pPr>
      <w:rPr>
        <w:rFonts w:ascii="Courier New" w:hAnsi="Courier New" w:cs="Courier New" w:hint="default"/>
      </w:rPr>
    </w:lvl>
    <w:lvl w:ilvl="8" w:tplc="04090005" w:tentative="1">
      <w:start w:val="1"/>
      <w:numFmt w:val="bullet"/>
      <w:lvlText w:val=""/>
      <w:lvlJc w:val="left"/>
      <w:pPr>
        <w:ind w:left="5760" w:hanging="360"/>
      </w:pPr>
      <w:rPr>
        <w:rFonts w:ascii="Wingdings" w:hAnsi="Wingdings" w:hint="default"/>
      </w:rPr>
    </w:lvl>
  </w:abstractNum>
  <w:abstractNum w:abstractNumId="6">
    <w:nsid w:val="146C352C"/>
    <w:multiLevelType w:val="multilevel"/>
    <w:tmpl w:val="393AE9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21700CC0"/>
    <w:multiLevelType w:val="hybridMultilevel"/>
    <w:tmpl w:val="C2A264B6"/>
    <w:lvl w:ilvl="0" w:tplc="04090001">
      <w:start w:val="1"/>
      <w:numFmt w:val="bullet"/>
      <w:lvlText w:val=""/>
      <w:lvlJc w:val="left"/>
      <w:pPr>
        <w:ind w:left="0" w:hanging="360"/>
      </w:pPr>
      <w:rPr>
        <w:rFonts w:ascii="Symbol" w:hAnsi="Symbol" w:hint="default"/>
      </w:rPr>
    </w:lvl>
    <w:lvl w:ilvl="1" w:tplc="04090003" w:tentative="1">
      <w:start w:val="1"/>
      <w:numFmt w:val="bullet"/>
      <w:lvlText w:val="o"/>
      <w:lvlJc w:val="left"/>
      <w:pPr>
        <w:ind w:left="720" w:hanging="360"/>
      </w:pPr>
      <w:rPr>
        <w:rFonts w:ascii="Courier New" w:hAnsi="Courier New" w:cs="Courier New" w:hint="default"/>
      </w:rPr>
    </w:lvl>
    <w:lvl w:ilvl="2" w:tplc="04090005" w:tentative="1">
      <w:start w:val="1"/>
      <w:numFmt w:val="bullet"/>
      <w:lvlText w:val=""/>
      <w:lvlJc w:val="left"/>
      <w:pPr>
        <w:ind w:left="1440" w:hanging="360"/>
      </w:pPr>
      <w:rPr>
        <w:rFonts w:ascii="Wingdings" w:hAnsi="Wingdings" w:hint="default"/>
      </w:rPr>
    </w:lvl>
    <w:lvl w:ilvl="3" w:tplc="04090001" w:tentative="1">
      <w:start w:val="1"/>
      <w:numFmt w:val="bullet"/>
      <w:lvlText w:val=""/>
      <w:lvlJc w:val="left"/>
      <w:pPr>
        <w:ind w:left="2160" w:hanging="360"/>
      </w:pPr>
      <w:rPr>
        <w:rFonts w:ascii="Symbol" w:hAnsi="Symbol" w:hint="default"/>
      </w:rPr>
    </w:lvl>
    <w:lvl w:ilvl="4" w:tplc="04090003" w:tentative="1">
      <w:start w:val="1"/>
      <w:numFmt w:val="bullet"/>
      <w:lvlText w:val="o"/>
      <w:lvlJc w:val="left"/>
      <w:pPr>
        <w:ind w:left="2880" w:hanging="360"/>
      </w:pPr>
      <w:rPr>
        <w:rFonts w:ascii="Courier New" w:hAnsi="Courier New" w:cs="Courier New" w:hint="default"/>
      </w:rPr>
    </w:lvl>
    <w:lvl w:ilvl="5" w:tplc="04090005" w:tentative="1">
      <w:start w:val="1"/>
      <w:numFmt w:val="bullet"/>
      <w:lvlText w:val=""/>
      <w:lvlJc w:val="left"/>
      <w:pPr>
        <w:ind w:left="3600" w:hanging="360"/>
      </w:pPr>
      <w:rPr>
        <w:rFonts w:ascii="Wingdings" w:hAnsi="Wingdings" w:hint="default"/>
      </w:rPr>
    </w:lvl>
    <w:lvl w:ilvl="6" w:tplc="04090001" w:tentative="1">
      <w:start w:val="1"/>
      <w:numFmt w:val="bullet"/>
      <w:lvlText w:val=""/>
      <w:lvlJc w:val="left"/>
      <w:pPr>
        <w:ind w:left="4320" w:hanging="360"/>
      </w:pPr>
      <w:rPr>
        <w:rFonts w:ascii="Symbol" w:hAnsi="Symbol" w:hint="default"/>
      </w:rPr>
    </w:lvl>
    <w:lvl w:ilvl="7" w:tplc="04090003" w:tentative="1">
      <w:start w:val="1"/>
      <w:numFmt w:val="bullet"/>
      <w:lvlText w:val="o"/>
      <w:lvlJc w:val="left"/>
      <w:pPr>
        <w:ind w:left="5040" w:hanging="360"/>
      </w:pPr>
      <w:rPr>
        <w:rFonts w:ascii="Courier New" w:hAnsi="Courier New" w:cs="Courier New" w:hint="default"/>
      </w:rPr>
    </w:lvl>
    <w:lvl w:ilvl="8" w:tplc="04090005" w:tentative="1">
      <w:start w:val="1"/>
      <w:numFmt w:val="bullet"/>
      <w:lvlText w:val=""/>
      <w:lvlJc w:val="left"/>
      <w:pPr>
        <w:ind w:left="5760" w:hanging="360"/>
      </w:pPr>
      <w:rPr>
        <w:rFonts w:ascii="Wingdings" w:hAnsi="Wingdings" w:hint="default"/>
      </w:rPr>
    </w:lvl>
  </w:abstractNum>
  <w:abstractNum w:abstractNumId="8">
    <w:nsid w:val="26472512"/>
    <w:multiLevelType w:val="multilevel"/>
    <w:tmpl w:val="D69480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2EF51CA0"/>
    <w:multiLevelType w:val="hybridMultilevel"/>
    <w:tmpl w:val="DEF60B08"/>
    <w:lvl w:ilvl="0" w:tplc="04090001">
      <w:start w:val="1"/>
      <w:numFmt w:val="bullet"/>
      <w:lvlText w:val=""/>
      <w:lvlJc w:val="left"/>
      <w:pPr>
        <w:ind w:left="0" w:hanging="360"/>
      </w:pPr>
      <w:rPr>
        <w:rFonts w:ascii="Symbol" w:hAnsi="Symbol" w:hint="default"/>
      </w:rPr>
    </w:lvl>
    <w:lvl w:ilvl="1" w:tplc="04090003" w:tentative="1">
      <w:start w:val="1"/>
      <w:numFmt w:val="bullet"/>
      <w:lvlText w:val="o"/>
      <w:lvlJc w:val="left"/>
      <w:pPr>
        <w:ind w:left="720" w:hanging="360"/>
      </w:pPr>
      <w:rPr>
        <w:rFonts w:ascii="Courier New" w:hAnsi="Courier New" w:cs="Courier New" w:hint="default"/>
      </w:rPr>
    </w:lvl>
    <w:lvl w:ilvl="2" w:tplc="04090005" w:tentative="1">
      <w:start w:val="1"/>
      <w:numFmt w:val="bullet"/>
      <w:lvlText w:val=""/>
      <w:lvlJc w:val="left"/>
      <w:pPr>
        <w:ind w:left="1440" w:hanging="360"/>
      </w:pPr>
      <w:rPr>
        <w:rFonts w:ascii="Wingdings" w:hAnsi="Wingdings" w:hint="default"/>
      </w:rPr>
    </w:lvl>
    <w:lvl w:ilvl="3" w:tplc="04090001" w:tentative="1">
      <w:start w:val="1"/>
      <w:numFmt w:val="bullet"/>
      <w:lvlText w:val=""/>
      <w:lvlJc w:val="left"/>
      <w:pPr>
        <w:ind w:left="2160" w:hanging="360"/>
      </w:pPr>
      <w:rPr>
        <w:rFonts w:ascii="Symbol" w:hAnsi="Symbol" w:hint="default"/>
      </w:rPr>
    </w:lvl>
    <w:lvl w:ilvl="4" w:tplc="04090003" w:tentative="1">
      <w:start w:val="1"/>
      <w:numFmt w:val="bullet"/>
      <w:lvlText w:val="o"/>
      <w:lvlJc w:val="left"/>
      <w:pPr>
        <w:ind w:left="2880" w:hanging="360"/>
      </w:pPr>
      <w:rPr>
        <w:rFonts w:ascii="Courier New" w:hAnsi="Courier New" w:cs="Courier New" w:hint="default"/>
      </w:rPr>
    </w:lvl>
    <w:lvl w:ilvl="5" w:tplc="04090005" w:tentative="1">
      <w:start w:val="1"/>
      <w:numFmt w:val="bullet"/>
      <w:lvlText w:val=""/>
      <w:lvlJc w:val="left"/>
      <w:pPr>
        <w:ind w:left="3600" w:hanging="360"/>
      </w:pPr>
      <w:rPr>
        <w:rFonts w:ascii="Wingdings" w:hAnsi="Wingdings" w:hint="default"/>
      </w:rPr>
    </w:lvl>
    <w:lvl w:ilvl="6" w:tplc="04090001" w:tentative="1">
      <w:start w:val="1"/>
      <w:numFmt w:val="bullet"/>
      <w:lvlText w:val=""/>
      <w:lvlJc w:val="left"/>
      <w:pPr>
        <w:ind w:left="4320" w:hanging="360"/>
      </w:pPr>
      <w:rPr>
        <w:rFonts w:ascii="Symbol" w:hAnsi="Symbol" w:hint="default"/>
      </w:rPr>
    </w:lvl>
    <w:lvl w:ilvl="7" w:tplc="04090003" w:tentative="1">
      <w:start w:val="1"/>
      <w:numFmt w:val="bullet"/>
      <w:lvlText w:val="o"/>
      <w:lvlJc w:val="left"/>
      <w:pPr>
        <w:ind w:left="5040" w:hanging="360"/>
      </w:pPr>
      <w:rPr>
        <w:rFonts w:ascii="Courier New" w:hAnsi="Courier New" w:cs="Courier New" w:hint="default"/>
      </w:rPr>
    </w:lvl>
    <w:lvl w:ilvl="8" w:tplc="04090005" w:tentative="1">
      <w:start w:val="1"/>
      <w:numFmt w:val="bullet"/>
      <w:lvlText w:val=""/>
      <w:lvlJc w:val="left"/>
      <w:pPr>
        <w:ind w:left="5760" w:hanging="360"/>
      </w:pPr>
      <w:rPr>
        <w:rFonts w:ascii="Wingdings" w:hAnsi="Wingdings" w:hint="default"/>
      </w:rPr>
    </w:lvl>
  </w:abstractNum>
  <w:abstractNum w:abstractNumId="10">
    <w:nsid w:val="56344530"/>
    <w:multiLevelType w:val="multilevel"/>
    <w:tmpl w:val="56344530"/>
    <w:lvl w:ilvl="0">
      <w:start w:val="1"/>
      <w:numFmt w:val="bullet"/>
      <w:lvlText w:val=""/>
      <w:lvlJc w:val="left"/>
      <w:pPr>
        <w:ind w:left="0" w:hanging="360"/>
      </w:pPr>
      <w:rPr>
        <w:rFonts w:ascii="Symbol" w:hAnsi="Symbol" w:hint="default"/>
      </w:rPr>
    </w:lvl>
    <w:lvl w:ilvl="1">
      <w:start w:val="1"/>
      <w:numFmt w:val="bullet"/>
      <w:lvlText w:val="o"/>
      <w:lvlJc w:val="left"/>
      <w:pPr>
        <w:ind w:left="720" w:hanging="360"/>
      </w:pPr>
      <w:rPr>
        <w:rFonts w:ascii="Courier New" w:hAnsi="Courier New" w:cs="Courier New" w:hint="default"/>
      </w:rPr>
    </w:lvl>
    <w:lvl w:ilvl="2">
      <w:start w:val="1"/>
      <w:numFmt w:val="bullet"/>
      <w:lvlText w:val=""/>
      <w:lvlJc w:val="left"/>
      <w:pPr>
        <w:ind w:left="1440" w:hanging="360"/>
      </w:pPr>
      <w:rPr>
        <w:rFonts w:ascii="Wingdings" w:hAnsi="Wingdings" w:hint="default"/>
      </w:rPr>
    </w:lvl>
    <w:lvl w:ilvl="3">
      <w:start w:val="1"/>
      <w:numFmt w:val="bullet"/>
      <w:lvlText w:val=""/>
      <w:lvlJc w:val="left"/>
      <w:pPr>
        <w:ind w:left="2160" w:hanging="360"/>
      </w:pPr>
      <w:rPr>
        <w:rFonts w:ascii="Symbol" w:hAnsi="Symbol" w:hint="default"/>
      </w:rPr>
    </w:lvl>
    <w:lvl w:ilvl="4">
      <w:start w:val="1"/>
      <w:numFmt w:val="bullet"/>
      <w:lvlText w:val="o"/>
      <w:lvlJc w:val="left"/>
      <w:pPr>
        <w:ind w:left="2880" w:hanging="360"/>
      </w:pPr>
      <w:rPr>
        <w:rFonts w:ascii="Courier New" w:hAnsi="Courier New" w:cs="Courier New" w:hint="default"/>
      </w:rPr>
    </w:lvl>
    <w:lvl w:ilvl="5">
      <w:start w:val="1"/>
      <w:numFmt w:val="bullet"/>
      <w:lvlText w:val=""/>
      <w:lvlJc w:val="left"/>
      <w:pPr>
        <w:ind w:left="3600" w:hanging="360"/>
      </w:pPr>
      <w:rPr>
        <w:rFonts w:ascii="Wingdings" w:hAnsi="Wingdings" w:hint="default"/>
      </w:rPr>
    </w:lvl>
    <w:lvl w:ilvl="6">
      <w:start w:val="1"/>
      <w:numFmt w:val="bullet"/>
      <w:lvlText w:val=""/>
      <w:lvlJc w:val="left"/>
      <w:pPr>
        <w:ind w:left="4320" w:hanging="360"/>
      </w:pPr>
      <w:rPr>
        <w:rFonts w:ascii="Symbol" w:hAnsi="Symbol" w:hint="default"/>
      </w:rPr>
    </w:lvl>
    <w:lvl w:ilvl="7">
      <w:start w:val="1"/>
      <w:numFmt w:val="bullet"/>
      <w:lvlText w:val="o"/>
      <w:lvlJc w:val="left"/>
      <w:pPr>
        <w:ind w:left="5040" w:hanging="360"/>
      </w:pPr>
      <w:rPr>
        <w:rFonts w:ascii="Courier New" w:hAnsi="Courier New" w:cs="Courier New" w:hint="default"/>
      </w:rPr>
    </w:lvl>
    <w:lvl w:ilvl="8">
      <w:start w:val="1"/>
      <w:numFmt w:val="bullet"/>
      <w:lvlText w:val=""/>
      <w:lvlJc w:val="left"/>
      <w:pPr>
        <w:ind w:left="5760" w:hanging="360"/>
      </w:pPr>
      <w:rPr>
        <w:rFonts w:ascii="Wingdings" w:hAnsi="Wingdings" w:hint="default"/>
      </w:rPr>
    </w:lvl>
  </w:abstractNum>
  <w:abstractNum w:abstractNumId="11">
    <w:nsid w:val="60920AF9"/>
    <w:multiLevelType w:val="multilevel"/>
    <w:tmpl w:val="60920AF9"/>
    <w:lvl w:ilvl="0">
      <w:start w:val="1"/>
      <w:numFmt w:val="bullet"/>
      <w:lvlText w:val=""/>
      <w:lvlJc w:val="left"/>
      <w:pPr>
        <w:ind w:left="0" w:hanging="360"/>
      </w:pPr>
      <w:rPr>
        <w:rFonts w:ascii="Symbol" w:hAnsi="Symbol" w:hint="default"/>
      </w:rPr>
    </w:lvl>
    <w:lvl w:ilvl="1">
      <w:start w:val="1"/>
      <w:numFmt w:val="bullet"/>
      <w:lvlText w:val="o"/>
      <w:lvlJc w:val="left"/>
      <w:pPr>
        <w:ind w:left="720" w:hanging="360"/>
      </w:pPr>
      <w:rPr>
        <w:rFonts w:ascii="Courier New" w:hAnsi="Courier New" w:cs="Courier New" w:hint="default"/>
      </w:rPr>
    </w:lvl>
    <w:lvl w:ilvl="2">
      <w:start w:val="1"/>
      <w:numFmt w:val="bullet"/>
      <w:lvlText w:val=""/>
      <w:lvlJc w:val="left"/>
      <w:pPr>
        <w:ind w:left="1440" w:hanging="360"/>
      </w:pPr>
      <w:rPr>
        <w:rFonts w:ascii="Wingdings" w:hAnsi="Wingdings" w:hint="default"/>
      </w:rPr>
    </w:lvl>
    <w:lvl w:ilvl="3">
      <w:start w:val="1"/>
      <w:numFmt w:val="bullet"/>
      <w:lvlText w:val=""/>
      <w:lvlJc w:val="left"/>
      <w:pPr>
        <w:ind w:left="2160" w:hanging="360"/>
      </w:pPr>
      <w:rPr>
        <w:rFonts w:ascii="Symbol" w:hAnsi="Symbol" w:hint="default"/>
      </w:rPr>
    </w:lvl>
    <w:lvl w:ilvl="4">
      <w:start w:val="1"/>
      <w:numFmt w:val="bullet"/>
      <w:lvlText w:val="o"/>
      <w:lvlJc w:val="left"/>
      <w:pPr>
        <w:ind w:left="2880" w:hanging="360"/>
      </w:pPr>
      <w:rPr>
        <w:rFonts w:ascii="Courier New" w:hAnsi="Courier New" w:cs="Courier New" w:hint="default"/>
      </w:rPr>
    </w:lvl>
    <w:lvl w:ilvl="5">
      <w:start w:val="1"/>
      <w:numFmt w:val="bullet"/>
      <w:lvlText w:val=""/>
      <w:lvlJc w:val="left"/>
      <w:pPr>
        <w:ind w:left="3600" w:hanging="360"/>
      </w:pPr>
      <w:rPr>
        <w:rFonts w:ascii="Wingdings" w:hAnsi="Wingdings" w:hint="default"/>
      </w:rPr>
    </w:lvl>
    <w:lvl w:ilvl="6">
      <w:start w:val="1"/>
      <w:numFmt w:val="bullet"/>
      <w:lvlText w:val=""/>
      <w:lvlJc w:val="left"/>
      <w:pPr>
        <w:ind w:left="4320" w:hanging="360"/>
      </w:pPr>
      <w:rPr>
        <w:rFonts w:ascii="Symbol" w:hAnsi="Symbol" w:hint="default"/>
      </w:rPr>
    </w:lvl>
    <w:lvl w:ilvl="7">
      <w:start w:val="1"/>
      <w:numFmt w:val="bullet"/>
      <w:lvlText w:val="o"/>
      <w:lvlJc w:val="left"/>
      <w:pPr>
        <w:ind w:left="5040" w:hanging="360"/>
      </w:pPr>
      <w:rPr>
        <w:rFonts w:ascii="Courier New" w:hAnsi="Courier New" w:cs="Courier New" w:hint="default"/>
      </w:rPr>
    </w:lvl>
    <w:lvl w:ilvl="8">
      <w:start w:val="1"/>
      <w:numFmt w:val="bullet"/>
      <w:lvlText w:val=""/>
      <w:lvlJc w:val="left"/>
      <w:pPr>
        <w:ind w:left="5760" w:hanging="360"/>
      </w:pPr>
      <w:rPr>
        <w:rFonts w:ascii="Wingdings" w:hAnsi="Wingdings" w:hint="default"/>
      </w:rPr>
    </w:lvl>
  </w:abstractNum>
  <w:abstractNum w:abstractNumId="12">
    <w:nsid w:val="6728425D"/>
    <w:multiLevelType w:val="multilevel"/>
    <w:tmpl w:val="6728425D"/>
    <w:lvl w:ilvl="0">
      <w:numFmt w:val="bullet"/>
      <w:lvlText w:val="-"/>
      <w:lvlJc w:val="left"/>
      <w:pPr>
        <w:ind w:left="100" w:hanging="132"/>
      </w:pPr>
      <w:rPr>
        <w:rFonts w:ascii="Cambria" w:eastAsia="Cambria" w:hAnsi="Cambria" w:cs="Cambria" w:hint="default"/>
        <w:color w:val="09225F"/>
        <w:w w:val="100"/>
        <w:sz w:val="24"/>
        <w:szCs w:val="24"/>
        <w:lang w:val="hr-HR" w:eastAsia="en-US" w:bidi="ar-SA"/>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3">
    <w:nsid w:val="672B2049"/>
    <w:multiLevelType w:val="multilevel"/>
    <w:tmpl w:val="860014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7E2A5DA1"/>
    <w:multiLevelType w:val="multilevel"/>
    <w:tmpl w:val="7E2A5DA1"/>
    <w:lvl w:ilvl="0">
      <w:start w:val="1"/>
      <w:numFmt w:val="bullet"/>
      <w:lvlText w:val=""/>
      <w:lvlJc w:val="left"/>
      <w:pPr>
        <w:ind w:left="0" w:hanging="360"/>
      </w:pPr>
      <w:rPr>
        <w:rFonts w:ascii="Symbol" w:hAnsi="Symbol" w:hint="default"/>
      </w:rPr>
    </w:lvl>
    <w:lvl w:ilvl="1">
      <w:start w:val="1"/>
      <w:numFmt w:val="bullet"/>
      <w:lvlText w:val="o"/>
      <w:lvlJc w:val="left"/>
      <w:pPr>
        <w:ind w:left="720" w:hanging="360"/>
      </w:pPr>
      <w:rPr>
        <w:rFonts w:ascii="Courier New" w:hAnsi="Courier New" w:cs="Courier New" w:hint="default"/>
      </w:rPr>
    </w:lvl>
    <w:lvl w:ilvl="2">
      <w:start w:val="1"/>
      <w:numFmt w:val="bullet"/>
      <w:lvlText w:val=""/>
      <w:lvlJc w:val="left"/>
      <w:pPr>
        <w:ind w:left="1440" w:hanging="360"/>
      </w:pPr>
      <w:rPr>
        <w:rFonts w:ascii="Wingdings" w:hAnsi="Wingdings" w:hint="default"/>
      </w:rPr>
    </w:lvl>
    <w:lvl w:ilvl="3">
      <w:start w:val="1"/>
      <w:numFmt w:val="bullet"/>
      <w:lvlText w:val=""/>
      <w:lvlJc w:val="left"/>
      <w:pPr>
        <w:ind w:left="2160" w:hanging="360"/>
      </w:pPr>
      <w:rPr>
        <w:rFonts w:ascii="Symbol" w:hAnsi="Symbol" w:hint="default"/>
      </w:rPr>
    </w:lvl>
    <w:lvl w:ilvl="4">
      <w:start w:val="1"/>
      <w:numFmt w:val="bullet"/>
      <w:lvlText w:val="o"/>
      <w:lvlJc w:val="left"/>
      <w:pPr>
        <w:ind w:left="2880" w:hanging="360"/>
      </w:pPr>
      <w:rPr>
        <w:rFonts w:ascii="Courier New" w:hAnsi="Courier New" w:cs="Courier New" w:hint="default"/>
      </w:rPr>
    </w:lvl>
    <w:lvl w:ilvl="5">
      <w:start w:val="1"/>
      <w:numFmt w:val="bullet"/>
      <w:lvlText w:val=""/>
      <w:lvlJc w:val="left"/>
      <w:pPr>
        <w:ind w:left="3600" w:hanging="360"/>
      </w:pPr>
      <w:rPr>
        <w:rFonts w:ascii="Wingdings" w:hAnsi="Wingdings" w:hint="default"/>
      </w:rPr>
    </w:lvl>
    <w:lvl w:ilvl="6">
      <w:start w:val="1"/>
      <w:numFmt w:val="bullet"/>
      <w:lvlText w:val=""/>
      <w:lvlJc w:val="left"/>
      <w:pPr>
        <w:ind w:left="4320" w:hanging="360"/>
      </w:pPr>
      <w:rPr>
        <w:rFonts w:ascii="Symbol" w:hAnsi="Symbol" w:hint="default"/>
      </w:rPr>
    </w:lvl>
    <w:lvl w:ilvl="7">
      <w:start w:val="1"/>
      <w:numFmt w:val="bullet"/>
      <w:lvlText w:val="o"/>
      <w:lvlJc w:val="left"/>
      <w:pPr>
        <w:ind w:left="5040" w:hanging="360"/>
      </w:pPr>
      <w:rPr>
        <w:rFonts w:ascii="Courier New" w:hAnsi="Courier New" w:cs="Courier New" w:hint="default"/>
      </w:rPr>
    </w:lvl>
    <w:lvl w:ilvl="8">
      <w:start w:val="1"/>
      <w:numFmt w:val="bullet"/>
      <w:lvlText w:val=""/>
      <w:lvlJc w:val="left"/>
      <w:pPr>
        <w:ind w:left="5760" w:hanging="360"/>
      </w:pPr>
      <w:rPr>
        <w:rFonts w:ascii="Wingdings" w:hAnsi="Wingdings" w:hint="default"/>
      </w:rPr>
    </w:lvl>
  </w:abstractNum>
  <w:num w:numId="1">
    <w:abstractNumId w:val="0"/>
  </w:num>
  <w:num w:numId="2">
    <w:abstractNumId w:val="14"/>
  </w:num>
  <w:num w:numId="3">
    <w:abstractNumId w:val="12"/>
  </w:num>
  <w:num w:numId="4">
    <w:abstractNumId w:val="1"/>
  </w:num>
  <w:num w:numId="5">
    <w:abstractNumId w:val="11"/>
  </w:num>
  <w:num w:numId="6">
    <w:abstractNumId w:val="10"/>
  </w:num>
  <w:num w:numId="7">
    <w:abstractNumId w:val="13"/>
  </w:num>
  <w:num w:numId="8">
    <w:abstractNumId w:val="4"/>
  </w:num>
  <w:num w:numId="9">
    <w:abstractNumId w:val="8"/>
  </w:num>
  <w:num w:numId="10">
    <w:abstractNumId w:val="2"/>
  </w:num>
  <w:num w:numId="11">
    <w:abstractNumId w:val="6"/>
  </w:num>
  <w:num w:numId="12">
    <w:abstractNumId w:val="5"/>
  </w:num>
  <w:num w:numId="13">
    <w:abstractNumId w:val="3"/>
  </w:num>
  <w:num w:numId="14">
    <w:abstractNumId w:val="7"/>
  </w:num>
  <w:num w:numId="15">
    <w:abstractNumId w:val="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81091E"/>
    <w:rsid w:val="000055CD"/>
    <w:rsid w:val="00006257"/>
    <w:rsid w:val="00010294"/>
    <w:rsid w:val="000171D0"/>
    <w:rsid w:val="000B606A"/>
    <w:rsid w:val="000B633A"/>
    <w:rsid w:val="000F72A4"/>
    <w:rsid w:val="001277DD"/>
    <w:rsid w:val="00140DE9"/>
    <w:rsid w:val="00150A11"/>
    <w:rsid w:val="00193ECF"/>
    <w:rsid w:val="00194941"/>
    <w:rsid w:val="001A272D"/>
    <w:rsid w:val="002054A0"/>
    <w:rsid w:val="002143D3"/>
    <w:rsid w:val="00215974"/>
    <w:rsid w:val="00226F90"/>
    <w:rsid w:val="00252C98"/>
    <w:rsid w:val="00264C11"/>
    <w:rsid w:val="002B790C"/>
    <w:rsid w:val="002C198F"/>
    <w:rsid w:val="002E1734"/>
    <w:rsid w:val="002F7D21"/>
    <w:rsid w:val="00373276"/>
    <w:rsid w:val="003764FE"/>
    <w:rsid w:val="00467F72"/>
    <w:rsid w:val="00480858"/>
    <w:rsid w:val="004A05CE"/>
    <w:rsid w:val="00500ED8"/>
    <w:rsid w:val="00514B70"/>
    <w:rsid w:val="0052570F"/>
    <w:rsid w:val="005303FB"/>
    <w:rsid w:val="005323D4"/>
    <w:rsid w:val="00582397"/>
    <w:rsid w:val="00582BC0"/>
    <w:rsid w:val="005A5BA0"/>
    <w:rsid w:val="005B274A"/>
    <w:rsid w:val="005E3ED5"/>
    <w:rsid w:val="005F4F88"/>
    <w:rsid w:val="00606ED1"/>
    <w:rsid w:val="00636BA5"/>
    <w:rsid w:val="00637B8E"/>
    <w:rsid w:val="00677FB8"/>
    <w:rsid w:val="006A69DA"/>
    <w:rsid w:val="006B2667"/>
    <w:rsid w:val="006D0253"/>
    <w:rsid w:val="006F20E1"/>
    <w:rsid w:val="00791FAD"/>
    <w:rsid w:val="007F39F2"/>
    <w:rsid w:val="008035AE"/>
    <w:rsid w:val="00804683"/>
    <w:rsid w:val="0081091E"/>
    <w:rsid w:val="00827F5C"/>
    <w:rsid w:val="008305D0"/>
    <w:rsid w:val="00850F1F"/>
    <w:rsid w:val="00864C1C"/>
    <w:rsid w:val="008C4194"/>
    <w:rsid w:val="009009B6"/>
    <w:rsid w:val="0092157A"/>
    <w:rsid w:val="00925447"/>
    <w:rsid w:val="00957D6F"/>
    <w:rsid w:val="009B6AE1"/>
    <w:rsid w:val="00A07F8E"/>
    <w:rsid w:val="00A212E9"/>
    <w:rsid w:val="00A771E4"/>
    <w:rsid w:val="00AD0267"/>
    <w:rsid w:val="00AD72EE"/>
    <w:rsid w:val="00B10D8A"/>
    <w:rsid w:val="00B2359A"/>
    <w:rsid w:val="00B51A8A"/>
    <w:rsid w:val="00B71A5D"/>
    <w:rsid w:val="00B805EE"/>
    <w:rsid w:val="00BF3A10"/>
    <w:rsid w:val="00C22654"/>
    <w:rsid w:val="00C30D12"/>
    <w:rsid w:val="00C90376"/>
    <w:rsid w:val="00C967B0"/>
    <w:rsid w:val="00CD458C"/>
    <w:rsid w:val="00D10FE0"/>
    <w:rsid w:val="00D12938"/>
    <w:rsid w:val="00D3099F"/>
    <w:rsid w:val="00D32720"/>
    <w:rsid w:val="00D55921"/>
    <w:rsid w:val="00D6436E"/>
    <w:rsid w:val="00E14D77"/>
    <w:rsid w:val="00E226DE"/>
    <w:rsid w:val="00E262F4"/>
    <w:rsid w:val="00E7313A"/>
    <w:rsid w:val="00E767BE"/>
    <w:rsid w:val="00E8223B"/>
    <w:rsid w:val="00E84093"/>
    <w:rsid w:val="00EC73C7"/>
    <w:rsid w:val="00F00553"/>
    <w:rsid w:val="00F72740"/>
    <w:rsid w:val="0ECF17FF"/>
    <w:rsid w:val="1991608E"/>
    <w:rsid w:val="6685598E"/>
    <w:rsid w:val="7D834134"/>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qFormat="1"/>
    <w:lsdException w:name="footer" w:semiHidden="0"/>
    <w:lsdException w:name="caption" w:uiPriority="35" w:qFormat="1"/>
    <w:lsdException w:name="Title" w:semiHidden="0" w:uiPriority="10" w:unhideWhenUsed="0" w:qFormat="1"/>
    <w:lsdException w:name="Default Paragraph Font" w:uiPriority="1" w:qFormat="1"/>
    <w:lsdException w:name="Body Text" w:semiHidden="0" w:uiPriority="1" w:unhideWhenUsed="0" w:qFormat="1"/>
    <w:lsdException w:name="Subtitle" w:semiHidden="0" w:uiPriority="11" w:unhideWhenUsed="0" w:qFormat="1"/>
    <w:lsdException w:name="Hyperlink" w:semiHidden="0" w:qFormat="1"/>
    <w:lsdException w:name="Strong" w:semiHidden="0" w:uiPriority="22" w:unhideWhenUsed="0" w:qFormat="1"/>
    <w:lsdException w:name="Emphasis" w:semiHidden="0" w:uiPriority="20" w:unhideWhenUsed="0" w:qFormat="1"/>
    <w:lsdException w:name="Normal (Web)" w:semiHidden="0" w:qFormat="1"/>
    <w:lsdException w:name="Normal Table" w:qFormat="1"/>
    <w:lsdException w:name="Table Grid" w:semiHidden="0" w:uiPriority="5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1"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B606A"/>
    <w:pPr>
      <w:spacing w:after="200" w:line="276" w:lineRule="auto"/>
    </w:pPr>
    <w:rPr>
      <w:sz w:val="22"/>
      <w:szCs w:val="22"/>
    </w:rPr>
  </w:style>
  <w:style w:type="paragraph" w:styleId="Heading2">
    <w:name w:val="heading 2"/>
    <w:basedOn w:val="Normal"/>
    <w:next w:val="Normal"/>
    <w:link w:val="Heading2Char"/>
    <w:uiPriority w:val="9"/>
    <w:semiHidden/>
    <w:unhideWhenUsed/>
    <w:qFormat/>
    <w:rsid w:val="000B606A"/>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link w:val="Heading3Char"/>
    <w:uiPriority w:val="9"/>
    <w:qFormat/>
    <w:rsid w:val="000B606A"/>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Heading5">
    <w:name w:val="heading 5"/>
    <w:basedOn w:val="Normal"/>
    <w:next w:val="Normal"/>
    <w:link w:val="Heading5Char"/>
    <w:uiPriority w:val="9"/>
    <w:semiHidden/>
    <w:unhideWhenUsed/>
    <w:qFormat/>
    <w:rsid w:val="00925447"/>
    <w:pPr>
      <w:keepNext/>
      <w:keepLines/>
      <w:spacing w:before="200" w:after="0"/>
      <w:outlineLvl w:val="4"/>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0B606A"/>
    <w:pPr>
      <w:widowControl w:val="0"/>
      <w:autoSpaceDE w:val="0"/>
      <w:autoSpaceDN w:val="0"/>
      <w:spacing w:after="0" w:line="240" w:lineRule="auto"/>
      <w:ind w:left="100"/>
    </w:pPr>
    <w:rPr>
      <w:rFonts w:ascii="Cambria" w:eastAsia="Cambria" w:hAnsi="Cambria" w:cs="Cambria"/>
      <w:sz w:val="24"/>
      <w:szCs w:val="24"/>
      <w:lang w:val="hr-HR"/>
    </w:rPr>
  </w:style>
  <w:style w:type="character" w:styleId="Emphasis">
    <w:name w:val="Emphasis"/>
    <w:basedOn w:val="DefaultParagraphFont"/>
    <w:uiPriority w:val="20"/>
    <w:qFormat/>
    <w:rsid w:val="000B606A"/>
    <w:rPr>
      <w:i/>
      <w:iCs/>
    </w:rPr>
  </w:style>
  <w:style w:type="paragraph" w:styleId="Footer">
    <w:name w:val="footer"/>
    <w:basedOn w:val="Normal"/>
    <w:link w:val="FooterChar"/>
    <w:uiPriority w:val="99"/>
    <w:unhideWhenUsed/>
    <w:rsid w:val="000B606A"/>
    <w:pPr>
      <w:tabs>
        <w:tab w:val="center" w:pos="4680"/>
        <w:tab w:val="right" w:pos="9360"/>
      </w:tabs>
      <w:spacing w:after="0" w:line="240" w:lineRule="auto"/>
    </w:pPr>
  </w:style>
  <w:style w:type="paragraph" w:styleId="Header">
    <w:name w:val="header"/>
    <w:basedOn w:val="Normal"/>
    <w:link w:val="HeaderChar"/>
    <w:uiPriority w:val="99"/>
    <w:unhideWhenUsed/>
    <w:qFormat/>
    <w:rsid w:val="000B606A"/>
    <w:pPr>
      <w:tabs>
        <w:tab w:val="center" w:pos="4680"/>
        <w:tab w:val="right" w:pos="9360"/>
      </w:tabs>
      <w:spacing w:after="0" w:line="240" w:lineRule="auto"/>
    </w:pPr>
  </w:style>
  <w:style w:type="character" w:styleId="Hyperlink">
    <w:name w:val="Hyperlink"/>
    <w:basedOn w:val="DefaultParagraphFont"/>
    <w:uiPriority w:val="99"/>
    <w:unhideWhenUsed/>
    <w:qFormat/>
    <w:rsid w:val="000B606A"/>
    <w:rPr>
      <w:color w:val="0000FF"/>
      <w:u w:val="single"/>
    </w:rPr>
  </w:style>
  <w:style w:type="paragraph" w:styleId="NormalWeb">
    <w:name w:val="Normal (Web)"/>
    <w:basedOn w:val="Normal"/>
    <w:uiPriority w:val="99"/>
    <w:unhideWhenUsed/>
    <w:qFormat/>
    <w:rsid w:val="000B606A"/>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0B606A"/>
    <w:rPr>
      <w:b/>
      <w:bCs/>
    </w:rPr>
  </w:style>
  <w:style w:type="table" w:styleId="MediumGrid1-Accent1">
    <w:name w:val="Medium Grid 1 Accent 1"/>
    <w:basedOn w:val="TableNormal"/>
    <w:uiPriority w:val="67"/>
    <w:rsid w:val="000B606A"/>
    <w:tblPr>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character" w:customStyle="1" w:styleId="Heading3Char">
    <w:name w:val="Heading 3 Char"/>
    <w:basedOn w:val="DefaultParagraphFont"/>
    <w:link w:val="Heading3"/>
    <w:uiPriority w:val="9"/>
    <w:rsid w:val="000B606A"/>
    <w:rPr>
      <w:rFonts w:ascii="Times New Roman" w:eastAsia="Times New Roman" w:hAnsi="Times New Roman" w:cs="Times New Roman"/>
      <w:b/>
      <w:bCs/>
      <w:sz w:val="27"/>
      <w:szCs w:val="27"/>
    </w:rPr>
  </w:style>
  <w:style w:type="paragraph" w:styleId="ListParagraph">
    <w:name w:val="List Paragraph"/>
    <w:basedOn w:val="Normal"/>
    <w:uiPriority w:val="1"/>
    <w:qFormat/>
    <w:rsid w:val="000B606A"/>
    <w:pPr>
      <w:ind w:left="720"/>
      <w:contextualSpacing/>
    </w:pPr>
  </w:style>
  <w:style w:type="character" w:customStyle="1" w:styleId="Heading2Char">
    <w:name w:val="Heading 2 Char"/>
    <w:basedOn w:val="DefaultParagraphFont"/>
    <w:link w:val="Heading2"/>
    <w:uiPriority w:val="9"/>
    <w:semiHidden/>
    <w:rsid w:val="000B606A"/>
    <w:rPr>
      <w:rFonts w:asciiTheme="majorHAnsi" w:eastAsiaTheme="majorEastAsia" w:hAnsiTheme="majorHAnsi" w:cstheme="majorBidi"/>
      <w:b/>
      <w:bCs/>
      <w:color w:val="4F81BD" w:themeColor="accent1"/>
      <w:sz w:val="26"/>
      <w:szCs w:val="26"/>
    </w:rPr>
  </w:style>
  <w:style w:type="character" w:customStyle="1" w:styleId="BodyTextChar">
    <w:name w:val="Body Text Char"/>
    <w:basedOn w:val="DefaultParagraphFont"/>
    <w:link w:val="BodyText"/>
    <w:uiPriority w:val="1"/>
    <w:qFormat/>
    <w:rsid w:val="000B606A"/>
    <w:rPr>
      <w:rFonts w:ascii="Cambria" w:eastAsia="Cambria" w:hAnsi="Cambria" w:cs="Cambria"/>
      <w:sz w:val="24"/>
      <w:szCs w:val="24"/>
      <w:lang w:val="hr-HR"/>
    </w:rPr>
  </w:style>
  <w:style w:type="character" w:customStyle="1" w:styleId="y2iqfc">
    <w:name w:val="y2iqfc"/>
    <w:basedOn w:val="DefaultParagraphFont"/>
    <w:rsid w:val="000B606A"/>
  </w:style>
  <w:style w:type="paragraph" w:styleId="NoSpacing">
    <w:name w:val="No Spacing"/>
    <w:uiPriority w:val="1"/>
    <w:qFormat/>
    <w:rsid w:val="000B606A"/>
    <w:pPr>
      <w:widowControl w:val="0"/>
      <w:autoSpaceDE w:val="0"/>
      <w:autoSpaceDN w:val="0"/>
    </w:pPr>
    <w:rPr>
      <w:rFonts w:ascii="Cambria" w:eastAsia="Cambria" w:hAnsi="Cambria" w:cs="Cambria"/>
      <w:sz w:val="22"/>
      <w:szCs w:val="22"/>
      <w:lang w:val="hr-HR"/>
    </w:rPr>
  </w:style>
  <w:style w:type="character" w:customStyle="1" w:styleId="HeaderChar">
    <w:name w:val="Header Char"/>
    <w:basedOn w:val="DefaultParagraphFont"/>
    <w:link w:val="Header"/>
    <w:uiPriority w:val="99"/>
    <w:rsid w:val="000B606A"/>
  </w:style>
  <w:style w:type="character" w:customStyle="1" w:styleId="FooterChar">
    <w:name w:val="Footer Char"/>
    <w:basedOn w:val="DefaultParagraphFont"/>
    <w:link w:val="Footer"/>
    <w:uiPriority w:val="99"/>
    <w:rsid w:val="000B606A"/>
  </w:style>
  <w:style w:type="paragraph" w:styleId="BalloonText">
    <w:name w:val="Balloon Text"/>
    <w:basedOn w:val="Normal"/>
    <w:link w:val="BalloonTextChar"/>
    <w:uiPriority w:val="99"/>
    <w:semiHidden/>
    <w:unhideWhenUsed/>
    <w:rsid w:val="00D3099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3099F"/>
    <w:rPr>
      <w:rFonts w:ascii="Tahoma" w:hAnsi="Tahoma" w:cs="Tahoma"/>
      <w:sz w:val="16"/>
      <w:szCs w:val="16"/>
    </w:rPr>
  </w:style>
  <w:style w:type="character" w:customStyle="1" w:styleId="Heading5Char">
    <w:name w:val="Heading 5 Char"/>
    <w:basedOn w:val="DefaultParagraphFont"/>
    <w:link w:val="Heading5"/>
    <w:uiPriority w:val="9"/>
    <w:semiHidden/>
    <w:rsid w:val="00925447"/>
    <w:rPr>
      <w:rFonts w:asciiTheme="majorHAnsi" w:eastAsiaTheme="majorEastAsia" w:hAnsiTheme="majorHAnsi" w:cstheme="majorBidi"/>
      <w:color w:val="243F60" w:themeColor="accent1" w:themeShade="7F"/>
      <w:sz w:val="22"/>
      <w:szCs w:val="22"/>
    </w:rPr>
  </w:style>
  <w:style w:type="table" w:styleId="LightShading-Accent1">
    <w:name w:val="Light Shading Accent 1"/>
    <w:basedOn w:val="TableNormal"/>
    <w:uiPriority w:val="60"/>
    <w:rsid w:val="00C30D12"/>
    <w:rPr>
      <w:color w:val="365F91" w:themeColor="accent1" w:themeShade="BF"/>
      <w:sz w:val="22"/>
      <w:szCs w:val="22"/>
    </w:rPr>
    <w:tblPr>
      <w:tblStyleRowBandSize w:val="1"/>
      <w:tblStyleColBandSize w:val="1"/>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s>
</file>

<file path=word/webSettings.xml><?xml version="1.0" encoding="utf-8"?>
<w:webSettings xmlns:r="http://schemas.openxmlformats.org/officeDocument/2006/relationships" xmlns:w="http://schemas.openxmlformats.org/wordprocessingml/2006/main">
  <w:divs>
    <w:div w:id="109134125">
      <w:bodyDiv w:val="1"/>
      <w:marLeft w:val="0"/>
      <w:marRight w:val="0"/>
      <w:marTop w:val="0"/>
      <w:marBottom w:val="0"/>
      <w:divBdr>
        <w:top w:val="none" w:sz="0" w:space="0" w:color="auto"/>
        <w:left w:val="none" w:sz="0" w:space="0" w:color="auto"/>
        <w:bottom w:val="none" w:sz="0" w:space="0" w:color="auto"/>
        <w:right w:val="none" w:sz="0" w:space="0" w:color="auto"/>
      </w:divBdr>
    </w:div>
    <w:div w:id="306983218">
      <w:bodyDiv w:val="1"/>
      <w:marLeft w:val="0"/>
      <w:marRight w:val="0"/>
      <w:marTop w:val="0"/>
      <w:marBottom w:val="0"/>
      <w:divBdr>
        <w:top w:val="none" w:sz="0" w:space="0" w:color="auto"/>
        <w:left w:val="none" w:sz="0" w:space="0" w:color="auto"/>
        <w:bottom w:val="none" w:sz="0" w:space="0" w:color="auto"/>
        <w:right w:val="none" w:sz="0" w:space="0" w:color="auto"/>
      </w:divBdr>
    </w:div>
    <w:div w:id="512501848">
      <w:bodyDiv w:val="1"/>
      <w:marLeft w:val="0"/>
      <w:marRight w:val="0"/>
      <w:marTop w:val="0"/>
      <w:marBottom w:val="0"/>
      <w:divBdr>
        <w:top w:val="none" w:sz="0" w:space="0" w:color="auto"/>
        <w:left w:val="none" w:sz="0" w:space="0" w:color="auto"/>
        <w:bottom w:val="none" w:sz="0" w:space="0" w:color="auto"/>
        <w:right w:val="none" w:sz="0" w:space="0" w:color="auto"/>
      </w:divBdr>
    </w:div>
    <w:div w:id="1323653798">
      <w:bodyDiv w:val="1"/>
      <w:marLeft w:val="0"/>
      <w:marRight w:val="0"/>
      <w:marTop w:val="0"/>
      <w:marBottom w:val="0"/>
      <w:divBdr>
        <w:top w:val="none" w:sz="0" w:space="0" w:color="auto"/>
        <w:left w:val="none" w:sz="0" w:space="0" w:color="auto"/>
        <w:bottom w:val="none" w:sz="0" w:space="0" w:color="auto"/>
        <w:right w:val="none" w:sz="0" w:space="0" w:color="auto"/>
      </w:divBdr>
    </w:div>
    <w:div w:id="1844660311">
      <w:bodyDiv w:val="1"/>
      <w:marLeft w:val="0"/>
      <w:marRight w:val="0"/>
      <w:marTop w:val="0"/>
      <w:marBottom w:val="0"/>
      <w:divBdr>
        <w:top w:val="none" w:sz="0" w:space="0" w:color="auto"/>
        <w:left w:val="none" w:sz="0" w:space="0" w:color="auto"/>
        <w:bottom w:val="none" w:sz="0" w:space="0" w:color="auto"/>
        <w:right w:val="none" w:sz="0" w:space="0" w:color="auto"/>
      </w:divBdr>
    </w:div>
    <w:div w:id="184978619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www.hotel-lido.ro/en"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office@milenijum-osiguranje.rs" TargetMode="External"/></Relationships>
</file>

<file path=word/_rels/header1.xml.rels><?xml version="1.0" encoding="UTF-8" standalone="yes"?>
<Relationships xmlns="http://schemas.openxmlformats.org/package/2006/relationships"><Relationship Id="rId2" Type="http://schemas.openxmlformats.org/officeDocument/2006/relationships/hyperlink" Target="http://www.hedonictravel.rs" TargetMode="External"/><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49C8E88-02BA-4583-B6CC-5D23777523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432</TotalTime>
  <Pages>5</Pages>
  <Words>1949</Words>
  <Characters>11115</Characters>
  <Application>Microsoft Office Word</Application>
  <DocSecurity>0</DocSecurity>
  <Lines>92</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13038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Jelena</dc:creator>
  <cp:lastModifiedBy>HEDONIC</cp:lastModifiedBy>
  <cp:revision>39</cp:revision>
  <cp:lastPrinted>2024-11-18T11:59:00Z</cp:lastPrinted>
  <dcterms:created xsi:type="dcterms:W3CDTF">2023-09-16T07:51:00Z</dcterms:created>
  <dcterms:modified xsi:type="dcterms:W3CDTF">2026-10-05T12:26:00Z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1033-12.2.0.13266</vt:lpwstr>
  </property>
  <property fmtid="{D5CDD505-2E9C-101B-9397-08002B2CF9AE}" pid="3" name="ICV">
    <vt:lpwstr>B1151A03BFB6411E9369720B7753DA1A_12</vt:lpwstr>
  </property>
</Properties>
</file>